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293" w:afterLines="50" w:line="540" w:lineRule="exact"/>
        <w:ind w:right="249"/>
        <w:jc w:val="left"/>
        <w:textAlignment w:val="auto"/>
        <w:rPr>
          <w:rFonts w:ascii="方正小标宋简体" w:eastAsia="方正小标宋简体"/>
          <w:sz w:val="32"/>
          <w:szCs w:val="32"/>
        </w:rPr>
      </w:pPr>
      <w:r>
        <w:rPr>
          <w:rFonts w:hint="eastAsia" w:ascii="仿宋_GB2312" w:eastAsia="仿宋_GB2312" w:hAnsiTheme="minorEastAsia"/>
          <w:sz w:val="32"/>
          <w:szCs w:val="32"/>
        </w:rPr>
        <w:t>附件：表1</w:t>
      </w:r>
    </w:p>
    <w:p>
      <w:pPr>
        <w:keepNext w:val="0"/>
        <w:keepLines w:val="0"/>
        <w:pageBreakBefore w:val="0"/>
        <w:widowControl w:val="0"/>
        <w:kinsoku/>
        <w:wordWrap/>
        <w:overflowPunct/>
        <w:topLinePunct w:val="0"/>
        <w:autoSpaceDE w:val="0"/>
        <w:autoSpaceDN w:val="0"/>
        <w:bidi w:val="0"/>
        <w:adjustRightInd w:val="0"/>
        <w:snapToGrid/>
        <w:spacing w:line="540" w:lineRule="exact"/>
        <w:ind w:left="0" w:leftChars="0" w:firstLine="0" w:firstLineChars="0"/>
        <w:jc w:val="center"/>
        <w:textAlignment w:val="auto"/>
        <w:rPr>
          <w:rStyle w:val="11"/>
          <w:rFonts w:hint="eastAsia" w:ascii="方正仿宋简体" w:hAnsi="方正仿宋简体" w:eastAsia="方正仿宋简体" w:cs="方正仿宋简体"/>
          <w:b/>
          <w:bCs/>
          <w:i w:val="0"/>
          <w:iCs w:val="0"/>
          <w:caps w:val="0"/>
          <w:color w:val="auto"/>
          <w:spacing w:val="0"/>
          <w:w w:val="90"/>
          <w:sz w:val="44"/>
          <w:szCs w:val="44"/>
          <w:shd w:val="clear" w:fill="FFFFFF"/>
        </w:rPr>
      </w:pPr>
      <w:r>
        <w:rPr>
          <w:rFonts w:hint="eastAsia" w:ascii="方正仿宋简体" w:hAnsi="方正仿宋简体" w:eastAsia="方正仿宋简体" w:cs="方正仿宋简体"/>
          <w:b/>
          <w:bCs/>
          <w:i w:val="0"/>
          <w:iCs w:val="0"/>
          <w:caps w:val="0"/>
          <w:color w:val="auto"/>
          <w:spacing w:val="0"/>
          <w:w w:val="90"/>
          <w:sz w:val="44"/>
          <w:szCs w:val="44"/>
          <w:shd w:val="clear" w:fill="FFFFFF"/>
        </w:rPr>
        <w:t>成品粮(食用大米)</w:t>
      </w:r>
      <w:r>
        <w:rPr>
          <w:rFonts w:hint="eastAsia" w:ascii="方正仿宋简体" w:hAnsi="方正仿宋简体" w:eastAsia="方正仿宋简体" w:cs="方正仿宋简体"/>
          <w:b/>
          <w:bCs/>
          <w:color w:val="auto"/>
          <w:w w:val="90"/>
          <w:sz w:val="44"/>
          <w:szCs w:val="44"/>
          <w:shd w:val="clear" w:color="auto" w:fill="FFFFFF"/>
        </w:rPr>
        <w:t>采购</w:t>
      </w:r>
      <w:r>
        <w:rPr>
          <w:rStyle w:val="11"/>
          <w:rFonts w:hint="eastAsia" w:ascii="方正仿宋简体" w:hAnsi="方正仿宋简体" w:eastAsia="方正仿宋简体" w:cs="方正仿宋简体"/>
          <w:b/>
          <w:bCs/>
          <w:i w:val="0"/>
          <w:iCs w:val="0"/>
          <w:caps w:val="0"/>
          <w:color w:val="auto"/>
          <w:spacing w:val="0"/>
          <w:w w:val="90"/>
          <w:sz w:val="44"/>
          <w:szCs w:val="44"/>
          <w:shd w:val="clear" w:fill="FFFFFF"/>
        </w:rPr>
        <w:t>及动态代储</w:t>
      </w:r>
    </w:p>
    <w:p>
      <w:pPr>
        <w:keepNext w:val="0"/>
        <w:keepLines w:val="0"/>
        <w:pageBreakBefore w:val="0"/>
        <w:widowControl w:val="0"/>
        <w:kinsoku/>
        <w:wordWrap/>
        <w:overflowPunct/>
        <w:topLinePunct w:val="0"/>
        <w:autoSpaceDE w:val="0"/>
        <w:autoSpaceDN w:val="0"/>
        <w:bidi w:val="0"/>
        <w:adjustRightInd w:val="0"/>
        <w:snapToGrid/>
        <w:spacing w:after="293" w:afterLines="50" w:line="540" w:lineRule="exact"/>
        <w:jc w:val="center"/>
        <w:textAlignment w:val="auto"/>
        <w:rPr>
          <w:rFonts w:hint="eastAsia" w:ascii="方正仿宋简体" w:hAnsi="方正仿宋简体" w:eastAsia="方正仿宋简体" w:cs="方正仿宋简体"/>
          <w:b/>
          <w:bCs/>
          <w:color w:val="auto"/>
          <w:sz w:val="44"/>
          <w:szCs w:val="44"/>
        </w:rPr>
      </w:pPr>
      <w:r>
        <w:rPr>
          <w:rStyle w:val="11"/>
          <w:rFonts w:hint="eastAsia" w:ascii="方正仿宋简体" w:hAnsi="方正仿宋简体" w:eastAsia="方正仿宋简体" w:cs="方正仿宋简体"/>
          <w:b/>
          <w:bCs/>
          <w:i w:val="0"/>
          <w:iCs w:val="0"/>
          <w:caps w:val="0"/>
          <w:color w:val="auto"/>
          <w:spacing w:val="0"/>
          <w:w w:val="90"/>
          <w:sz w:val="44"/>
          <w:szCs w:val="44"/>
          <w:shd w:val="clear" w:fill="FFFFFF"/>
        </w:rPr>
        <w:t>包干轮换</w:t>
      </w:r>
      <w:r>
        <w:rPr>
          <w:rFonts w:hint="eastAsia" w:ascii="方正仿宋简体" w:hAnsi="方正仿宋简体" w:eastAsia="方正仿宋简体" w:cs="方正仿宋简体"/>
          <w:b/>
          <w:bCs/>
          <w:color w:val="auto"/>
          <w:sz w:val="44"/>
          <w:szCs w:val="44"/>
        </w:rPr>
        <w:t>公开招投标报名表</w:t>
      </w:r>
    </w:p>
    <w:p>
      <w:pPr>
        <w:spacing w:line="240" w:lineRule="exact"/>
        <w:rPr>
          <w:rFonts w:ascii="方正小标宋简体" w:eastAsia="方正小标宋简体"/>
          <w:sz w:val="36"/>
        </w:rPr>
      </w:pPr>
    </w:p>
    <w:tbl>
      <w:tblPr>
        <w:tblStyle w:val="9"/>
        <w:tblW w:w="9216" w:type="dxa"/>
        <w:tblInd w:w="-23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86"/>
        <w:gridCol w:w="3177"/>
        <w:gridCol w:w="1800"/>
        <w:gridCol w:w="13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2886" w:type="dxa"/>
            <w:tcBorders>
              <w:top w:val="single" w:color="auto" w:sz="4" w:space="0"/>
              <w:left w:val="single" w:color="auto" w:sz="4" w:space="0"/>
              <w:bottom w:val="single" w:color="auto" w:sz="4" w:space="0"/>
              <w:right w:val="single" w:color="auto" w:sz="4" w:space="0"/>
            </w:tcBorders>
          </w:tcPr>
          <w:p>
            <w:pPr>
              <w:spacing w:line="600" w:lineRule="exact"/>
              <w:jc w:val="center"/>
              <w:rPr>
                <w:rFonts w:ascii="文星仿宋" w:hAnsi="文星仿宋" w:eastAsia="文星仿宋" w:cs="文星仿宋"/>
                <w:sz w:val="30"/>
                <w:szCs w:val="30"/>
              </w:rPr>
            </w:pPr>
            <w:r>
              <w:rPr>
                <w:rFonts w:hint="eastAsia" w:ascii="文星仿宋" w:hAnsi="文星仿宋" w:eastAsia="文星仿宋" w:cs="文星仿宋"/>
                <w:sz w:val="30"/>
                <w:szCs w:val="30"/>
              </w:rPr>
              <w:t>报名单位（盖章）</w:t>
            </w:r>
          </w:p>
        </w:tc>
        <w:tc>
          <w:tcPr>
            <w:tcW w:w="3177" w:type="dxa"/>
            <w:tcBorders>
              <w:top w:val="single" w:color="auto" w:sz="4" w:space="0"/>
              <w:left w:val="single" w:color="auto" w:sz="4" w:space="0"/>
              <w:bottom w:val="single" w:color="auto" w:sz="4" w:space="0"/>
              <w:right w:val="single" w:color="auto" w:sz="4" w:space="0"/>
            </w:tcBorders>
          </w:tcPr>
          <w:p>
            <w:pPr>
              <w:spacing w:line="600" w:lineRule="exact"/>
              <w:jc w:val="center"/>
              <w:rPr>
                <w:rFonts w:ascii="文星仿宋" w:hAnsi="文星仿宋" w:eastAsia="文星仿宋" w:cs="文星仿宋"/>
                <w:sz w:val="30"/>
                <w:szCs w:val="30"/>
              </w:rPr>
            </w:pPr>
          </w:p>
        </w:tc>
        <w:tc>
          <w:tcPr>
            <w:tcW w:w="1800" w:type="dxa"/>
            <w:tcBorders>
              <w:top w:val="single" w:color="auto" w:sz="4" w:space="0"/>
              <w:left w:val="single" w:color="auto" w:sz="4" w:space="0"/>
              <w:bottom w:val="single" w:color="auto" w:sz="4" w:space="0"/>
              <w:right w:val="single" w:color="auto" w:sz="4" w:space="0"/>
            </w:tcBorders>
          </w:tcPr>
          <w:p>
            <w:pPr>
              <w:spacing w:line="600" w:lineRule="exact"/>
              <w:jc w:val="center"/>
              <w:rPr>
                <w:rFonts w:ascii="文星仿宋" w:hAnsi="文星仿宋" w:eastAsia="文星仿宋" w:cs="文星仿宋"/>
                <w:sz w:val="30"/>
                <w:szCs w:val="30"/>
              </w:rPr>
            </w:pPr>
            <w:r>
              <w:rPr>
                <w:rFonts w:hint="eastAsia" w:ascii="文星仿宋" w:hAnsi="文星仿宋" w:eastAsia="文星仿宋" w:cs="文星仿宋"/>
                <w:sz w:val="30"/>
                <w:szCs w:val="30"/>
              </w:rPr>
              <w:t>报名日期</w:t>
            </w:r>
          </w:p>
        </w:tc>
        <w:tc>
          <w:tcPr>
            <w:tcW w:w="1353" w:type="dxa"/>
            <w:tcBorders>
              <w:top w:val="single" w:color="auto" w:sz="4" w:space="0"/>
              <w:left w:val="single" w:color="auto" w:sz="4" w:space="0"/>
              <w:bottom w:val="single" w:color="auto" w:sz="4" w:space="0"/>
              <w:right w:val="single" w:color="auto" w:sz="4" w:space="0"/>
            </w:tcBorders>
          </w:tcPr>
          <w:p>
            <w:pPr>
              <w:spacing w:line="600" w:lineRule="exact"/>
              <w:jc w:val="center"/>
              <w:rPr>
                <w:rFonts w:ascii="文星仿宋" w:hAnsi="文星仿宋" w:eastAsia="文星仿宋" w:cs="文星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97" w:hRule="atLeast"/>
        </w:trPr>
        <w:tc>
          <w:tcPr>
            <w:tcW w:w="9216" w:type="dxa"/>
            <w:gridSpan w:val="4"/>
            <w:tcBorders>
              <w:top w:val="single" w:color="auto" w:sz="4" w:space="0"/>
              <w:left w:val="single" w:color="auto" w:sz="4" w:space="0"/>
              <w:bottom w:val="single" w:color="auto" w:sz="4" w:space="0"/>
              <w:right w:val="single" w:color="auto" w:sz="4" w:space="0"/>
            </w:tcBorders>
          </w:tcPr>
          <w:p>
            <w:pPr>
              <w:spacing w:line="380" w:lineRule="exact"/>
              <w:ind w:firstLine="600" w:firstLineChars="200"/>
              <w:rPr>
                <w:rFonts w:ascii="文星仿宋" w:hAnsi="文星仿宋" w:eastAsia="文星仿宋" w:cs="文星仿宋"/>
                <w:sz w:val="30"/>
                <w:szCs w:val="30"/>
              </w:rPr>
            </w:pPr>
          </w:p>
          <w:p>
            <w:pPr>
              <w:keepNext w:val="0"/>
              <w:keepLines w:val="0"/>
              <w:pageBreakBefore w:val="0"/>
              <w:widowControl w:val="0"/>
              <w:kinsoku/>
              <w:wordWrap/>
              <w:overflowPunct/>
              <w:topLinePunct w:val="0"/>
              <w:autoSpaceDE w:val="0"/>
              <w:autoSpaceDN w:val="0"/>
              <w:bidi w:val="0"/>
              <w:adjustRightInd w:val="0"/>
              <w:snapToGrid/>
              <w:spacing w:line="440" w:lineRule="exact"/>
              <w:ind w:left="0" w:leftChars="0" w:firstLine="0" w:firstLineChars="0"/>
              <w:jc w:val="left"/>
              <w:textAlignment w:val="auto"/>
              <w:rPr>
                <w:rFonts w:hint="eastAsia" w:ascii="方正仿宋简体" w:hAnsi="方正仿宋简体" w:eastAsia="方正仿宋简体" w:cs="方正仿宋简体"/>
                <w:b w:val="0"/>
                <w:bCs w:val="0"/>
                <w:color w:val="auto"/>
                <w:sz w:val="30"/>
                <w:szCs w:val="30"/>
              </w:rPr>
            </w:pPr>
            <w:r>
              <w:rPr>
                <w:rFonts w:hint="eastAsia" w:ascii="方正仿宋简体" w:hAnsi="方正仿宋简体" w:eastAsia="方正仿宋简体" w:cs="方正仿宋简体"/>
                <w:b w:val="0"/>
                <w:bCs w:val="0"/>
                <w:color w:val="auto"/>
                <w:sz w:val="32"/>
                <w:szCs w:val="32"/>
                <w:lang w:val="en-US" w:eastAsia="zh-CN"/>
              </w:rPr>
              <w:t xml:space="preserve">   </w:t>
            </w:r>
            <w:r>
              <w:rPr>
                <w:rFonts w:hint="eastAsia" w:ascii="方正仿宋简体" w:hAnsi="方正仿宋简体" w:eastAsia="方正仿宋简体" w:cs="方正仿宋简体"/>
                <w:b w:val="0"/>
                <w:bCs w:val="0"/>
                <w:color w:val="auto"/>
                <w:sz w:val="30"/>
                <w:szCs w:val="30"/>
                <w:lang w:val="en-US" w:eastAsia="zh-CN"/>
              </w:rPr>
              <w:t xml:space="preserve"> </w:t>
            </w:r>
            <w:r>
              <w:rPr>
                <w:rFonts w:hint="eastAsia" w:ascii="方正仿宋简体" w:hAnsi="方正仿宋简体" w:eastAsia="方正仿宋简体" w:cs="方正仿宋简体"/>
                <w:b w:val="0"/>
                <w:bCs w:val="0"/>
                <w:color w:val="auto"/>
                <w:sz w:val="30"/>
                <w:szCs w:val="30"/>
              </w:rPr>
              <w:t>我单位自愿申报</w:t>
            </w:r>
            <w:r>
              <w:rPr>
                <w:rFonts w:hint="eastAsia" w:ascii="方正仿宋简体" w:hAnsi="方正仿宋简体" w:eastAsia="方正仿宋简体" w:cs="方正仿宋简体"/>
                <w:b w:val="0"/>
                <w:bCs w:val="0"/>
                <w:color w:val="auto"/>
                <w:sz w:val="30"/>
                <w:szCs w:val="30"/>
                <w:lang w:eastAsia="zh-CN"/>
              </w:rPr>
              <w:t>五华县</w:t>
            </w:r>
            <w:r>
              <w:rPr>
                <w:rFonts w:hint="eastAsia" w:ascii="方正仿宋简体" w:hAnsi="方正仿宋简体" w:eastAsia="方正仿宋简体" w:cs="方正仿宋简体"/>
                <w:b w:val="0"/>
                <w:bCs w:val="0"/>
                <w:color w:val="auto"/>
                <w:sz w:val="30"/>
                <w:szCs w:val="30"/>
              </w:rPr>
              <w:t>县级</w:t>
            </w:r>
            <w:r>
              <w:rPr>
                <w:rFonts w:hint="eastAsia" w:ascii="方正仿宋简体" w:hAnsi="方正仿宋简体" w:eastAsia="方正仿宋简体" w:cs="方正仿宋简体"/>
                <w:b w:val="0"/>
                <w:bCs w:val="0"/>
                <w:i w:val="0"/>
                <w:iCs w:val="0"/>
                <w:caps w:val="0"/>
                <w:color w:val="auto"/>
                <w:spacing w:val="0"/>
                <w:w w:val="90"/>
                <w:sz w:val="30"/>
                <w:szCs w:val="30"/>
                <w:shd w:val="clear" w:fill="FFFFFF"/>
              </w:rPr>
              <w:t>成品粮(食用大米)</w:t>
            </w:r>
            <w:r>
              <w:rPr>
                <w:rFonts w:hint="eastAsia" w:ascii="方正仿宋简体" w:hAnsi="方正仿宋简体" w:eastAsia="方正仿宋简体" w:cs="方正仿宋简体"/>
                <w:b w:val="0"/>
                <w:bCs w:val="0"/>
                <w:color w:val="auto"/>
                <w:sz w:val="30"/>
                <w:szCs w:val="30"/>
              </w:rPr>
              <w:t>动态储备</w:t>
            </w:r>
            <w:r>
              <w:rPr>
                <w:rFonts w:hint="eastAsia" w:ascii="方正仿宋简体" w:hAnsi="方正仿宋简体" w:eastAsia="方正仿宋简体" w:cs="方正仿宋简体"/>
                <w:b w:val="0"/>
                <w:bCs w:val="0"/>
                <w:color w:val="auto"/>
                <w:sz w:val="30"/>
                <w:szCs w:val="30"/>
                <w:lang w:eastAsia="zh-CN"/>
              </w:rPr>
              <w:t>（</w:t>
            </w:r>
            <w:r>
              <w:rPr>
                <w:rFonts w:hint="eastAsia" w:ascii="方正仿宋简体" w:hAnsi="方正仿宋简体" w:eastAsia="方正仿宋简体" w:cs="方正仿宋简体"/>
                <w:b w:val="0"/>
                <w:bCs w:val="0"/>
                <w:color w:val="auto"/>
                <w:sz w:val="30"/>
                <w:szCs w:val="30"/>
              </w:rPr>
              <w:t>代储</w:t>
            </w:r>
            <w:r>
              <w:rPr>
                <w:rFonts w:hint="eastAsia" w:ascii="方正仿宋简体" w:hAnsi="方正仿宋简体" w:eastAsia="方正仿宋简体" w:cs="方正仿宋简体"/>
                <w:b w:val="0"/>
                <w:bCs w:val="0"/>
                <w:color w:val="auto"/>
                <w:sz w:val="30"/>
                <w:szCs w:val="30"/>
                <w:lang w:eastAsia="zh-CN"/>
              </w:rPr>
              <w:t>）</w:t>
            </w:r>
            <w:r>
              <w:rPr>
                <w:rFonts w:hint="eastAsia" w:ascii="方正仿宋简体" w:hAnsi="方正仿宋简体" w:eastAsia="方正仿宋简体" w:cs="方正仿宋简体"/>
                <w:b w:val="0"/>
                <w:bCs w:val="0"/>
                <w:color w:val="auto"/>
                <w:sz w:val="30"/>
                <w:szCs w:val="30"/>
              </w:rPr>
              <w:t>轮换，共</w:t>
            </w:r>
            <w:r>
              <w:rPr>
                <w:rFonts w:hint="eastAsia" w:ascii="方正仿宋简体" w:hAnsi="方正仿宋简体" w:eastAsia="方正仿宋简体" w:cs="方正仿宋简体"/>
                <w:b w:val="0"/>
                <w:bCs w:val="0"/>
                <w:color w:val="auto"/>
                <w:w w:val="90"/>
                <w:sz w:val="30"/>
                <w:szCs w:val="30"/>
                <w:shd w:val="clear" w:color="auto" w:fill="FFFFFF"/>
              </w:rPr>
              <w:t>采购</w:t>
            </w:r>
            <w:r>
              <w:rPr>
                <w:rStyle w:val="11"/>
                <w:rFonts w:hint="eastAsia" w:ascii="方正仿宋简体" w:hAnsi="方正仿宋简体" w:eastAsia="方正仿宋简体" w:cs="方正仿宋简体"/>
                <w:b w:val="0"/>
                <w:bCs w:val="0"/>
                <w:i w:val="0"/>
                <w:iCs w:val="0"/>
                <w:caps w:val="0"/>
                <w:color w:val="auto"/>
                <w:spacing w:val="0"/>
                <w:w w:val="90"/>
                <w:sz w:val="30"/>
                <w:szCs w:val="30"/>
                <w:shd w:val="clear" w:fill="FFFFFF"/>
              </w:rPr>
              <w:t>及动态代储包干轮换</w:t>
            </w:r>
            <w:r>
              <w:rPr>
                <w:rFonts w:hint="eastAsia" w:ascii="方正仿宋简体" w:hAnsi="方正仿宋简体" w:eastAsia="方正仿宋简体" w:cs="方正仿宋简体"/>
                <w:b w:val="0"/>
                <w:bCs w:val="0"/>
                <w:i w:val="0"/>
                <w:iCs w:val="0"/>
                <w:caps w:val="0"/>
                <w:color w:val="auto"/>
                <w:spacing w:val="0"/>
                <w:w w:val="90"/>
                <w:sz w:val="30"/>
                <w:szCs w:val="30"/>
                <w:shd w:val="clear" w:fill="FFFFFF"/>
              </w:rPr>
              <w:t>成品粮(食用大米)</w:t>
            </w:r>
            <w:r>
              <w:rPr>
                <w:rFonts w:hint="eastAsia" w:ascii="方正仿宋简体" w:hAnsi="方正仿宋简体" w:eastAsia="方正仿宋简体" w:cs="方正仿宋简体"/>
                <w:b w:val="0"/>
                <w:bCs w:val="0"/>
                <w:color w:val="auto"/>
                <w:sz w:val="30"/>
                <w:szCs w:val="30"/>
                <w:lang w:val="en-US" w:eastAsia="zh-CN"/>
              </w:rPr>
              <w:t>1876</w:t>
            </w:r>
            <w:r>
              <w:rPr>
                <w:rFonts w:hint="eastAsia" w:ascii="方正仿宋简体" w:hAnsi="方正仿宋简体" w:eastAsia="方正仿宋简体" w:cs="方正仿宋简体"/>
                <w:b w:val="0"/>
                <w:bCs w:val="0"/>
                <w:color w:val="auto"/>
                <w:sz w:val="30"/>
                <w:szCs w:val="30"/>
              </w:rPr>
              <w:t>吨，并对提供的以下申报材料内容的真实性负责。</w:t>
            </w:r>
          </w:p>
          <w:p>
            <w:pPr>
              <w:keepNext w:val="0"/>
              <w:keepLines w:val="0"/>
              <w:pageBreakBefore w:val="0"/>
              <w:widowControl w:val="0"/>
              <w:kinsoku/>
              <w:wordWrap/>
              <w:overflowPunct/>
              <w:topLinePunct w:val="0"/>
              <w:bidi w:val="0"/>
              <w:snapToGrid/>
              <w:spacing w:line="440" w:lineRule="exact"/>
              <w:ind w:firstLine="600" w:firstLineChars="200"/>
              <w:textAlignment w:val="auto"/>
              <w:rPr>
                <w:rFonts w:hint="eastAsia" w:ascii="方正仿宋简体" w:hAnsi="方正仿宋简体" w:eastAsia="方正仿宋简体" w:cs="方正仿宋简体"/>
                <w:color w:val="auto"/>
                <w:sz w:val="30"/>
                <w:szCs w:val="30"/>
                <w:lang w:val="en-US" w:eastAsia="zh-CN"/>
              </w:rPr>
            </w:pPr>
            <w:r>
              <w:rPr>
                <w:rFonts w:hint="eastAsia" w:ascii="方正仿宋简体" w:hAnsi="方正仿宋简体" w:eastAsia="方正仿宋简体" w:cs="方正仿宋简体"/>
                <w:color w:val="auto"/>
                <w:sz w:val="30"/>
                <w:szCs w:val="30"/>
                <w:lang w:val="en-US"/>
              </w:rPr>
              <w:t>1、报名表、企业基本情况表、产品质量检验报告、企业情况介绍表、审核意见表（详见附件，可在网站公告页面下载）</w:t>
            </w:r>
            <w:r>
              <w:rPr>
                <w:rFonts w:hint="eastAsia" w:ascii="方正仿宋简体" w:hAnsi="方正仿宋简体" w:eastAsia="方正仿宋简体" w:cs="方正仿宋简体"/>
                <w:color w:val="auto"/>
                <w:sz w:val="30"/>
                <w:szCs w:val="30"/>
                <w:lang w:val="en-US" w:eastAsia="zh-CN"/>
              </w:rPr>
              <w:t>。</w:t>
            </w:r>
          </w:p>
          <w:p>
            <w:pPr>
              <w:keepNext w:val="0"/>
              <w:keepLines w:val="0"/>
              <w:pageBreakBefore w:val="0"/>
              <w:widowControl w:val="0"/>
              <w:kinsoku/>
              <w:wordWrap/>
              <w:overflowPunct/>
              <w:topLinePunct w:val="0"/>
              <w:bidi w:val="0"/>
              <w:snapToGrid/>
              <w:spacing w:line="440" w:lineRule="exact"/>
              <w:ind w:firstLine="600" w:firstLineChars="200"/>
              <w:textAlignment w:val="auto"/>
              <w:rPr>
                <w:rFonts w:hint="eastAsia" w:ascii="方正仿宋简体" w:hAnsi="方正仿宋简体" w:eastAsia="方正仿宋简体" w:cs="方正仿宋简体"/>
                <w:color w:val="auto"/>
                <w:sz w:val="30"/>
                <w:szCs w:val="30"/>
                <w:lang w:val="en-US"/>
              </w:rPr>
            </w:pPr>
            <w:r>
              <w:rPr>
                <w:rFonts w:hint="eastAsia" w:ascii="方正仿宋简体" w:hAnsi="方正仿宋简体" w:eastAsia="方正仿宋简体" w:cs="方正仿宋简体"/>
                <w:color w:val="auto"/>
                <w:sz w:val="30"/>
                <w:szCs w:val="30"/>
                <w:lang w:val="en-US"/>
              </w:rPr>
              <w:t>2、营业执照副本及法人身份证复印件。</w:t>
            </w:r>
          </w:p>
          <w:p>
            <w:pPr>
              <w:keepNext w:val="0"/>
              <w:keepLines w:val="0"/>
              <w:pageBreakBefore w:val="0"/>
              <w:widowControl w:val="0"/>
              <w:kinsoku/>
              <w:wordWrap/>
              <w:overflowPunct/>
              <w:topLinePunct w:val="0"/>
              <w:bidi w:val="0"/>
              <w:snapToGrid/>
              <w:spacing w:line="440" w:lineRule="exact"/>
              <w:ind w:firstLine="600" w:firstLineChars="200"/>
              <w:textAlignment w:val="auto"/>
              <w:rPr>
                <w:rFonts w:hint="eastAsia" w:ascii="方正仿宋简体" w:hAnsi="方正仿宋简体" w:eastAsia="方正仿宋简体" w:cs="方正仿宋简体"/>
                <w:color w:val="auto"/>
                <w:sz w:val="30"/>
                <w:szCs w:val="30"/>
                <w:lang w:val="en-US"/>
              </w:rPr>
            </w:pPr>
            <w:r>
              <w:rPr>
                <w:rFonts w:hint="eastAsia" w:ascii="方正仿宋简体" w:hAnsi="方正仿宋简体" w:eastAsia="方正仿宋简体" w:cs="方正仿宋简体"/>
                <w:color w:val="auto"/>
                <w:sz w:val="30"/>
                <w:szCs w:val="30"/>
                <w:lang w:val="en-US"/>
              </w:rPr>
              <w:t>3、提供日加工大米能力200吨以上证明。</w:t>
            </w:r>
          </w:p>
          <w:p>
            <w:pPr>
              <w:keepNext w:val="0"/>
              <w:keepLines w:val="0"/>
              <w:pageBreakBefore w:val="0"/>
              <w:widowControl w:val="0"/>
              <w:kinsoku/>
              <w:wordWrap/>
              <w:overflowPunct/>
              <w:topLinePunct w:val="0"/>
              <w:bidi w:val="0"/>
              <w:snapToGrid/>
              <w:spacing w:line="440" w:lineRule="exact"/>
              <w:ind w:firstLine="600" w:firstLineChars="200"/>
              <w:textAlignment w:val="auto"/>
              <w:rPr>
                <w:rFonts w:hint="eastAsia" w:ascii="方正仿宋简体" w:hAnsi="方正仿宋简体" w:eastAsia="方正仿宋简体" w:cs="方正仿宋简体"/>
                <w:color w:val="auto"/>
                <w:sz w:val="30"/>
                <w:szCs w:val="30"/>
                <w:lang w:val="en-US"/>
              </w:rPr>
            </w:pPr>
            <w:r>
              <w:rPr>
                <w:rFonts w:hint="eastAsia" w:ascii="方正仿宋简体" w:hAnsi="方正仿宋简体" w:eastAsia="方正仿宋简体" w:cs="方正仿宋简体"/>
                <w:color w:val="auto"/>
                <w:sz w:val="30"/>
                <w:szCs w:val="30"/>
                <w:lang w:val="en-US"/>
              </w:rPr>
              <w:t>4、提供食用大米低温储存仓库的长、宽、高、单品种大米储存的最大储存数量。</w:t>
            </w:r>
          </w:p>
          <w:p>
            <w:pPr>
              <w:keepNext w:val="0"/>
              <w:keepLines w:val="0"/>
              <w:pageBreakBefore w:val="0"/>
              <w:widowControl w:val="0"/>
              <w:kinsoku/>
              <w:wordWrap/>
              <w:overflowPunct/>
              <w:topLinePunct w:val="0"/>
              <w:bidi w:val="0"/>
              <w:snapToGrid/>
              <w:spacing w:line="440" w:lineRule="exact"/>
              <w:ind w:firstLine="600" w:firstLineChars="200"/>
              <w:textAlignment w:val="auto"/>
              <w:rPr>
                <w:rFonts w:hint="eastAsia" w:ascii="方正仿宋简体" w:hAnsi="方正仿宋简体" w:eastAsia="方正仿宋简体" w:cs="方正仿宋简体"/>
                <w:color w:val="auto"/>
                <w:sz w:val="30"/>
                <w:szCs w:val="30"/>
                <w:lang w:val="en-US"/>
              </w:rPr>
            </w:pPr>
            <w:r>
              <w:rPr>
                <w:rFonts w:hint="eastAsia" w:ascii="方正仿宋简体" w:hAnsi="方正仿宋简体" w:eastAsia="方正仿宋简体" w:cs="方正仿宋简体"/>
                <w:color w:val="auto"/>
                <w:sz w:val="30"/>
                <w:szCs w:val="30"/>
                <w:lang w:val="en-US"/>
              </w:rPr>
              <w:t>5、提供申报代储的仓库（专仓）照片、库区平面图、堆位图、低温保粮设施，检化验设施设备，检化验人员资质证明，视频监控设备等资料照片。</w:t>
            </w:r>
          </w:p>
          <w:p>
            <w:pPr>
              <w:keepNext w:val="0"/>
              <w:keepLines w:val="0"/>
              <w:pageBreakBefore w:val="0"/>
              <w:widowControl w:val="0"/>
              <w:kinsoku/>
              <w:wordWrap/>
              <w:overflowPunct/>
              <w:topLinePunct w:val="0"/>
              <w:bidi w:val="0"/>
              <w:snapToGrid/>
              <w:spacing w:line="440" w:lineRule="exact"/>
              <w:ind w:firstLine="600" w:firstLineChars="200"/>
              <w:textAlignment w:val="auto"/>
              <w:rPr>
                <w:rFonts w:hint="eastAsia" w:ascii="方正仿宋简体" w:hAnsi="方正仿宋简体" w:eastAsia="方正仿宋简体" w:cs="方正仿宋简体"/>
                <w:color w:val="auto"/>
                <w:sz w:val="30"/>
                <w:szCs w:val="30"/>
                <w:lang w:val="en-US"/>
              </w:rPr>
            </w:pPr>
            <w:r>
              <w:rPr>
                <w:rFonts w:hint="eastAsia" w:ascii="方正仿宋简体" w:hAnsi="方正仿宋简体" w:eastAsia="方正仿宋简体" w:cs="方正仿宋简体"/>
                <w:color w:val="auto"/>
                <w:sz w:val="30"/>
                <w:szCs w:val="30"/>
                <w:lang w:val="en-US"/>
              </w:rPr>
              <w:t>6、食品生产许可证。</w:t>
            </w:r>
          </w:p>
          <w:p>
            <w:pPr>
              <w:keepNext w:val="0"/>
              <w:keepLines w:val="0"/>
              <w:pageBreakBefore w:val="0"/>
              <w:widowControl w:val="0"/>
              <w:kinsoku/>
              <w:wordWrap/>
              <w:overflowPunct/>
              <w:topLinePunct w:val="0"/>
              <w:bidi w:val="0"/>
              <w:snapToGrid/>
              <w:spacing w:line="440" w:lineRule="exact"/>
              <w:ind w:firstLine="600" w:firstLineChars="200"/>
              <w:textAlignment w:val="auto"/>
              <w:rPr>
                <w:rFonts w:hint="eastAsia" w:ascii="方正仿宋简体" w:hAnsi="方正仿宋简体" w:eastAsia="方正仿宋简体" w:cs="方正仿宋简体"/>
                <w:color w:val="auto"/>
                <w:sz w:val="30"/>
                <w:szCs w:val="30"/>
                <w:lang w:val="en-US"/>
              </w:rPr>
            </w:pPr>
            <w:r>
              <w:rPr>
                <w:rFonts w:hint="eastAsia" w:ascii="方正仿宋简体" w:hAnsi="方正仿宋简体" w:eastAsia="方正仿宋简体" w:cs="方正仿宋简体"/>
                <w:color w:val="auto"/>
                <w:sz w:val="30"/>
                <w:szCs w:val="30"/>
                <w:lang w:val="en-US"/>
              </w:rPr>
              <w:t>7、提供近两年资产负债表和损益表。</w:t>
            </w:r>
          </w:p>
          <w:p>
            <w:pPr>
              <w:keepNext w:val="0"/>
              <w:keepLines w:val="0"/>
              <w:pageBreakBefore w:val="0"/>
              <w:widowControl w:val="0"/>
              <w:kinsoku/>
              <w:wordWrap/>
              <w:overflowPunct/>
              <w:topLinePunct w:val="0"/>
              <w:bidi w:val="0"/>
              <w:snapToGrid/>
              <w:spacing w:line="440" w:lineRule="exact"/>
              <w:ind w:firstLine="600" w:firstLineChars="200"/>
              <w:textAlignment w:val="auto"/>
              <w:rPr>
                <w:rFonts w:hint="eastAsia" w:ascii="方正仿宋简体" w:hAnsi="方正仿宋简体" w:eastAsia="方正仿宋简体" w:cs="方正仿宋简体"/>
                <w:color w:val="auto"/>
                <w:sz w:val="30"/>
                <w:szCs w:val="30"/>
                <w:lang w:val="en-US"/>
              </w:rPr>
            </w:pPr>
            <w:r>
              <w:rPr>
                <w:rFonts w:hint="eastAsia" w:ascii="方正仿宋简体" w:hAnsi="方正仿宋简体" w:eastAsia="方正仿宋简体" w:cs="方正仿宋简体"/>
                <w:color w:val="auto"/>
                <w:sz w:val="30"/>
                <w:szCs w:val="30"/>
                <w:lang w:val="en-US"/>
              </w:rPr>
              <w:t>8、银行出具的资信证明。</w:t>
            </w:r>
          </w:p>
          <w:p>
            <w:pPr>
              <w:keepNext w:val="0"/>
              <w:keepLines w:val="0"/>
              <w:pageBreakBefore w:val="0"/>
              <w:widowControl w:val="0"/>
              <w:kinsoku/>
              <w:wordWrap/>
              <w:overflowPunct/>
              <w:topLinePunct w:val="0"/>
              <w:bidi w:val="0"/>
              <w:snapToGrid/>
              <w:spacing w:line="440" w:lineRule="exact"/>
              <w:ind w:firstLine="600" w:firstLineChars="200"/>
              <w:textAlignment w:val="auto"/>
              <w:rPr>
                <w:rFonts w:hint="eastAsia" w:ascii="方正仿宋简体" w:hAnsi="方正仿宋简体" w:eastAsia="方正仿宋简体" w:cs="方正仿宋简体"/>
                <w:color w:val="auto"/>
                <w:sz w:val="30"/>
                <w:szCs w:val="30"/>
              </w:rPr>
            </w:pPr>
            <w:r>
              <w:rPr>
                <w:rFonts w:hint="eastAsia" w:ascii="方正仿宋简体" w:hAnsi="方正仿宋简体" w:eastAsia="方正仿宋简体" w:cs="方正仿宋简体"/>
                <w:color w:val="auto"/>
                <w:sz w:val="30"/>
                <w:szCs w:val="30"/>
                <w:lang w:val="en-US"/>
              </w:rPr>
              <w:t>9、企业提供的其他材料。</w:t>
            </w:r>
          </w:p>
          <w:p>
            <w:pPr>
              <w:tabs>
                <w:tab w:val="left" w:pos="2820"/>
              </w:tabs>
              <w:spacing w:line="380" w:lineRule="exact"/>
              <w:rPr>
                <w:rFonts w:hint="eastAsia" w:ascii="方正仿宋简体" w:hAnsi="方正仿宋简体" w:eastAsia="方正仿宋简体" w:cs="方正仿宋简体"/>
                <w:sz w:val="30"/>
                <w:szCs w:val="30"/>
              </w:rPr>
            </w:pPr>
            <w:r>
              <w:rPr>
                <w:rFonts w:hint="eastAsia" w:ascii="方正仿宋简体" w:hAnsi="方正仿宋简体" w:eastAsia="方正仿宋简体" w:cs="方正仿宋简体"/>
                <w:sz w:val="30"/>
                <w:szCs w:val="30"/>
              </w:rPr>
              <w:tab/>
            </w:r>
          </w:p>
          <w:p>
            <w:pPr>
              <w:tabs>
                <w:tab w:val="left" w:pos="2820"/>
              </w:tabs>
              <w:spacing w:line="380" w:lineRule="exact"/>
              <w:ind w:firstLine="600" w:firstLineChars="200"/>
              <w:rPr>
                <w:rFonts w:hint="eastAsia" w:ascii="方正仿宋简体" w:hAnsi="方正仿宋简体" w:eastAsia="方正仿宋简体" w:cs="方正仿宋简体"/>
                <w:sz w:val="30"/>
                <w:szCs w:val="30"/>
              </w:rPr>
            </w:pPr>
          </w:p>
          <w:p>
            <w:pPr>
              <w:spacing w:line="380" w:lineRule="exact"/>
              <w:ind w:right="-120" w:firstLine="600" w:firstLineChars="200"/>
              <w:rPr>
                <w:rFonts w:hint="eastAsia" w:ascii="方正仿宋简体" w:hAnsi="方正仿宋简体" w:eastAsia="方正仿宋简体" w:cs="方正仿宋简体"/>
                <w:sz w:val="30"/>
                <w:szCs w:val="30"/>
              </w:rPr>
            </w:pPr>
            <w:r>
              <w:rPr>
                <w:rFonts w:hint="eastAsia" w:ascii="方正仿宋简体" w:hAnsi="方正仿宋简体" w:eastAsia="方正仿宋简体" w:cs="方正仿宋简体"/>
                <w:sz w:val="30"/>
                <w:szCs w:val="30"/>
              </w:rPr>
              <w:t xml:space="preserve">单位经办人（签名）：       </w:t>
            </w:r>
            <w:r>
              <w:rPr>
                <w:rFonts w:hint="eastAsia" w:ascii="方正仿宋简体" w:hAnsi="方正仿宋简体" w:eastAsia="方正仿宋简体" w:cs="方正仿宋简体"/>
                <w:sz w:val="30"/>
                <w:szCs w:val="30"/>
                <w:lang w:val="en-US" w:eastAsia="zh-CN"/>
              </w:rPr>
              <w:t xml:space="preserve">  </w:t>
            </w:r>
            <w:r>
              <w:rPr>
                <w:rFonts w:hint="eastAsia" w:ascii="方正仿宋简体" w:hAnsi="方正仿宋简体" w:eastAsia="方正仿宋简体" w:cs="方正仿宋简体"/>
                <w:sz w:val="30"/>
                <w:szCs w:val="30"/>
              </w:rPr>
              <w:t xml:space="preserve">  联系电话：</w:t>
            </w:r>
          </w:p>
          <w:p>
            <w:pPr>
              <w:spacing w:line="380" w:lineRule="exact"/>
              <w:ind w:right="-120" w:firstLine="600" w:firstLineChars="200"/>
              <w:rPr>
                <w:rFonts w:hint="eastAsia" w:ascii="方正仿宋简体" w:hAnsi="方正仿宋简体" w:eastAsia="方正仿宋简体" w:cs="方正仿宋简体"/>
                <w:sz w:val="30"/>
                <w:szCs w:val="30"/>
              </w:rPr>
            </w:pPr>
            <w:r>
              <w:rPr>
                <w:rFonts w:hint="eastAsia" w:ascii="方正仿宋简体" w:hAnsi="方正仿宋简体" w:eastAsia="方正仿宋简体" w:cs="方正仿宋简体"/>
                <w:sz w:val="30"/>
                <w:szCs w:val="30"/>
              </w:rPr>
              <w:t xml:space="preserve">                            </w:t>
            </w:r>
            <w:r>
              <w:rPr>
                <w:rFonts w:hint="eastAsia" w:ascii="方正仿宋简体" w:hAnsi="方正仿宋简体" w:eastAsia="方正仿宋简体" w:cs="方正仿宋简体"/>
                <w:sz w:val="30"/>
                <w:szCs w:val="30"/>
                <w:lang w:val="en-US" w:eastAsia="zh-CN"/>
              </w:rPr>
              <w:t xml:space="preserve">   </w:t>
            </w:r>
            <w:r>
              <w:rPr>
                <w:rFonts w:hint="eastAsia" w:ascii="方正仿宋简体" w:hAnsi="方正仿宋简体" w:eastAsia="方正仿宋简体" w:cs="方正仿宋简体"/>
                <w:sz w:val="30"/>
                <w:szCs w:val="30"/>
              </w:rPr>
              <w:t>移动电话：</w:t>
            </w:r>
          </w:p>
          <w:p>
            <w:pPr>
              <w:spacing w:line="380" w:lineRule="exact"/>
              <w:ind w:right="-119" w:firstLine="600" w:firstLineChars="200"/>
              <w:rPr>
                <w:rFonts w:hint="eastAsia" w:ascii="方正仿宋简体" w:hAnsi="方正仿宋简体" w:eastAsia="方正仿宋简体" w:cs="方正仿宋简体"/>
                <w:sz w:val="30"/>
                <w:szCs w:val="30"/>
              </w:rPr>
            </w:pPr>
          </w:p>
          <w:p>
            <w:pPr>
              <w:spacing w:line="380" w:lineRule="exact"/>
              <w:ind w:right="-120" w:firstLine="600" w:firstLineChars="200"/>
              <w:rPr>
                <w:rFonts w:hint="eastAsia" w:ascii="方正仿宋简体" w:hAnsi="方正仿宋简体" w:eastAsia="方正仿宋简体" w:cs="方正仿宋简体"/>
                <w:sz w:val="30"/>
                <w:szCs w:val="30"/>
              </w:rPr>
            </w:pPr>
            <w:r>
              <w:rPr>
                <w:rFonts w:hint="eastAsia" w:ascii="方正仿宋简体" w:hAnsi="方正仿宋简体" w:eastAsia="方正仿宋简体" w:cs="方正仿宋简体"/>
                <w:sz w:val="30"/>
                <w:szCs w:val="30"/>
              </w:rPr>
              <w:t xml:space="preserve">法定代表人（签名）：        </w:t>
            </w:r>
            <w:r>
              <w:rPr>
                <w:rFonts w:hint="eastAsia" w:ascii="方正仿宋简体" w:hAnsi="方正仿宋简体" w:eastAsia="方正仿宋简体" w:cs="方正仿宋简体"/>
                <w:sz w:val="30"/>
                <w:szCs w:val="30"/>
                <w:lang w:val="en-US" w:eastAsia="zh-CN"/>
              </w:rPr>
              <w:t xml:space="preserve">  </w:t>
            </w:r>
            <w:r>
              <w:rPr>
                <w:rFonts w:hint="eastAsia" w:ascii="方正仿宋简体" w:hAnsi="方正仿宋简体" w:eastAsia="方正仿宋简体" w:cs="方正仿宋简体"/>
                <w:sz w:val="30"/>
                <w:szCs w:val="30"/>
              </w:rPr>
              <w:t xml:space="preserve"> 联系电话：</w:t>
            </w:r>
          </w:p>
          <w:p>
            <w:pPr>
              <w:spacing w:line="380" w:lineRule="exact"/>
              <w:ind w:right="-120" w:firstLine="600" w:firstLineChars="200"/>
              <w:rPr>
                <w:rFonts w:hint="eastAsia" w:ascii="方正仿宋简体" w:hAnsi="方正仿宋简体" w:eastAsia="方正仿宋简体" w:cs="方正仿宋简体"/>
                <w:sz w:val="30"/>
                <w:szCs w:val="30"/>
              </w:rPr>
            </w:pPr>
            <w:r>
              <w:rPr>
                <w:rFonts w:hint="eastAsia" w:ascii="方正仿宋简体" w:hAnsi="方正仿宋简体" w:eastAsia="方正仿宋简体" w:cs="方正仿宋简体"/>
                <w:sz w:val="30"/>
                <w:szCs w:val="30"/>
              </w:rPr>
              <w:t xml:space="preserve">                            </w:t>
            </w:r>
            <w:r>
              <w:rPr>
                <w:rFonts w:hint="eastAsia" w:ascii="方正仿宋简体" w:hAnsi="方正仿宋简体" w:eastAsia="方正仿宋简体" w:cs="方正仿宋简体"/>
                <w:sz w:val="30"/>
                <w:szCs w:val="30"/>
                <w:lang w:val="en-US" w:eastAsia="zh-CN"/>
              </w:rPr>
              <w:t xml:space="preserve">   </w:t>
            </w:r>
            <w:r>
              <w:rPr>
                <w:rFonts w:hint="eastAsia" w:ascii="方正仿宋简体" w:hAnsi="方正仿宋简体" w:eastAsia="方正仿宋简体" w:cs="方正仿宋简体"/>
                <w:sz w:val="30"/>
                <w:szCs w:val="30"/>
              </w:rPr>
              <w:t>移动电话：</w:t>
            </w:r>
          </w:p>
          <w:p>
            <w:pPr>
              <w:spacing w:line="380" w:lineRule="exact"/>
              <w:ind w:right="-120" w:firstLine="600" w:firstLineChars="200"/>
              <w:rPr>
                <w:rFonts w:ascii="文星仿宋" w:hAnsi="文星仿宋" w:eastAsia="文星仿宋" w:cs="文星仿宋"/>
                <w:sz w:val="30"/>
                <w:szCs w:val="30"/>
              </w:rPr>
            </w:pPr>
          </w:p>
        </w:tc>
      </w:tr>
    </w:tbl>
    <w:p>
      <w:pPr>
        <w:spacing w:line="540" w:lineRule="exact"/>
        <w:ind w:right="249"/>
        <w:jc w:val="left"/>
        <w:rPr>
          <w:rFonts w:ascii="仿宋_GB2312" w:eastAsia="仿宋_GB2312" w:hAnsiTheme="minorEastAsia"/>
          <w:sz w:val="32"/>
          <w:szCs w:val="32"/>
        </w:rPr>
      </w:pPr>
      <w:r>
        <w:rPr>
          <w:rFonts w:hint="eastAsia" w:ascii="仿宋_GB2312" w:eastAsia="仿宋_GB2312" w:hAnsiTheme="minorEastAsia"/>
          <w:sz w:val="32"/>
          <w:szCs w:val="32"/>
        </w:rPr>
        <w:t>附件：表2</w:t>
      </w:r>
    </w:p>
    <w:p>
      <w:pPr>
        <w:jc w:val="center"/>
        <w:rPr>
          <w:rFonts w:ascii="方正小标宋简体" w:eastAsia="方正小标宋简体"/>
          <w:sz w:val="36"/>
        </w:rPr>
      </w:pPr>
      <w:r>
        <w:rPr>
          <w:rFonts w:hint="eastAsia" w:ascii="方正小标宋简体" w:eastAsia="方正小标宋简体"/>
          <w:sz w:val="36"/>
        </w:rPr>
        <w:t>企业基本情况表</w:t>
      </w:r>
    </w:p>
    <w:p>
      <w:pPr>
        <w:ind w:right="-1233"/>
        <w:rPr>
          <w:rFonts w:asciiTheme="minorEastAsia" w:hAnsiTheme="minorEastAsia"/>
          <w:sz w:val="24"/>
        </w:rPr>
      </w:pPr>
      <w:r>
        <w:rPr>
          <w:rFonts w:hint="eastAsia" w:asciiTheme="minorEastAsia" w:hAnsiTheme="minorEastAsia"/>
          <w:sz w:val="24"/>
        </w:rPr>
        <w:t xml:space="preserve">企业名称（盖章）：   </w:t>
      </w:r>
    </w:p>
    <w:tbl>
      <w:tblPr>
        <w:tblStyle w:val="9"/>
        <w:tblW w:w="92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7"/>
        <w:gridCol w:w="196"/>
        <w:gridCol w:w="35"/>
        <w:gridCol w:w="480"/>
        <w:gridCol w:w="465"/>
        <w:gridCol w:w="271"/>
        <w:gridCol w:w="147"/>
        <w:gridCol w:w="842"/>
        <w:gridCol w:w="189"/>
        <w:gridCol w:w="200"/>
        <w:gridCol w:w="400"/>
        <w:gridCol w:w="111"/>
        <w:gridCol w:w="371"/>
        <w:gridCol w:w="54"/>
        <w:gridCol w:w="96"/>
        <w:gridCol w:w="35"/>
        <w:gridCol w:w="558"/>
        <w:gridCol w:w="146"/>
        <w:gridCol w:w="423"/>
        <w:gridCol w:w="657"/>
        <w:gridCol w:w="24"/>
        <w:gridCol w:w="267"/>
        <w:gridCol w:w="40"/>
        <w:gridCol w:w="358"/>
        <w:gridCol w:w="327"/>
        <w:gridCol w:w="343"/>
        <w:gridCol w:w="261"/>
        <w:gridCol w:w="10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7" w:hRule="atLeast"/>
          <w:jc w:val="center"/>
        </w:trPr>
        <w:tc>
          <w:tcPr>
            <w:tcW w:w="907" w:type="dxa"/>
            <w:vMerge w:val="restart"/>
            <w:vAlign w:val="center"/>
          </w:tcPr>
          <w:p>
            <w:pPr>
              <w:jc w:val="center"/>
              <w:rPr>
                <w:rFonts w:asciiTheme="minorEastAsia" w:hAnsiTheme="minorEastAsia"/>
                <w:sz w:val="24"/>
              </w:rPr>
            </w:pPr>
            <w:r>
              <w:rPr>
                <w:rFonts w:hint="eastAsia" w:asciiTheme="minorEastAsia" w:hAnsiTheme="minorEastAsia"/>
                <w:sz w:val="24"/>
              </w:rPr>
              <w:t xml:space="preserve">                                 基本情况</w:t>
            </w:r>
          </w:p>
        </w:tc>
        <w:tc>
          <w:tcPr>
            <w:tcW w:w="1447" w:type="dxa"/>
            <w:gridSpan w:val="5"/>
            <w:vAlign w:val="center"/>
          </w:tcPr>
          <w:p>
            <w:pPr>
              <w:spacing w:line="360" w:lineRule="exact"/>
              <w:jc w:val="center"/>
              <w:rPr>
                <w:rFonts w:asciiTheme="minorEastAsia" w:hAnsiTheme="minorEastAsia"/>
                <w:sz w:val="24"/>
              </w:rPr>
            </w:pPr>
            <w:r>
              <w:rPr>
                <w:rFonts w:hint="eastAsia" w:asciiTheme="minorEastAsia" w:hAnsiTheme="minorEastAsia"/>
                <w:sz w:val="24"/>
              </w:rPr>
              <w:t>法定代表人</w:t>
            </w:r>
          </w:p>
        </w:tc>
        <w:tc>
          <w:tcPr>
            <w:tcW w:w="2410" w:type="dxa"/>
            <w:gridSpan w:val="9"/>
            <w:vAlign w:val="center"/>
          </w:tcPr>
          <w:p>
            <w:pPr>
              <w:spacing w:line="360" w:lineRule="exact"/>
              <w:jc w:val="center"/>
              <w:rPr>
                <w:rFonts w:asciiTheme="minorEastAsia" w:hAnsiTheme="minorEastAsia"/>
                <w:sz w:val="24"/>
              </w:rPr>
            </w:pPr>
          </w:p>
        </w:tc>
        <w:tc>
          <w:tcPr>
            <w:tcW w:w="1843" w:type="dxa"/>
            <w:gridSpan w:val="6"/>
            <w:vAlign w:val="center"/>
          </w:tcPr>
          <w:p>
            <w:pPr>
              <w:spacing w:line="360" w:lineRule="exact"/>
              <w:jc w:val="center"/>
              <w:rPr>
                <w:rFonts w:asciiTheme="minorEastAsia" w:hAnsiTheme="minorEastAsia"/>
                <w:sz w:val="24"/>
              </w:rPr>
            </w:pPr>
            <w:r>
              <w:rPr>
                <w:rFonts w:hint="eastAsia" w:asciiTheme="minorEastAsia" w:hAnsiTheme="minorEastAsia"/>
                <w:sz w:val="24"/>
              </w:rPr>
              <w:t>企业代码</w:t>
            </w:r>
          </w:p>
        </w:tc>
        <w:tc>
          <w:tcPr>
            <w:tcW w:w="2606" w:type="dxa"/>
            <w:gridSpan w:val="7"/>
            <w:vAlign w:val="center"/>
          </w:tcPr>
          <w:p>
            <w:pPr>
              <w:spacing w:line="360" w:lineRule="exact"/>
              <w:jc w:val="center"/>
              <w:rPr>
                <w:rFonts w:asciiTheme="minorEastAsia" w:hAnsi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7" w:hRule="atLeast"/>
          <w:jc w:val="center"/>
        </w:trPr>
        <w:tc>
          <w:tcPr>
            <w:tcW w:w="907" w:type="dxa"/>
            <w:vMerge w:val="continue"/>
            <w:vAlign w:val="center"/>
          </w:tcPr>
          <w:p>
            <w:pPr>
              <w:jc w:val="center"/>
              <w:rPr>
                <w:rFonts w:ascii="仿宋_GB2312" w:eastAsia="仿宋_GB2312"/>
                <w:sz w:val="24"/>
              </w:rPr>
            </w:pPr>
          </w:p>
        </w:tc>
        <w:tc>
          <w:tcPr>
            <w:tcW w:w="1447" w:type="dxa"/>
            <w:gridSpan w:val="5"/>
            <w:vAlign w:val="center"/>
          </w:tcPr>
          <w:p>
            <w:pPr>
              <w:spacing w:line="360" w:lineRule="exact"/>
              <w:jc w:val="center"/>
              <w:rPr>
                <w:rFonts w:asciiTheme="minorEastAsia" w:hAnsiTheme="minorEastAsia"/>
                <w:sz w:val="24"/>
              </w:rPr>
            </w:pPr>
            <w:r>
              <w:rPr>
                <w:rFonts w:hint="eastAsia" w:asciiTheme="minorEastAsia" w:hAnsiTheme="minorEastAsia"/>
                <w:sz w:val="24"/>
              </w:rPr>
              <w:t>通讯地址</w:t>
            </w:r>
          </w:p>
        </w:tc>
        <w:tc>
          <w:tcPr>
            <w:tcW w:w="4253" w:type="dxa"/>
            <w:gridSpan w:val="15"/>
            <w:vAlign w:val="center"/>
          </w:tcPr>
          <w:p>
            <w:pPr>
              <w:spacing w:line="360" w:lineRule="exact"/>
              <w:jc w:val="center"/>
              <w:rPr>
                <w:rFonts w:asciiTheme="minorEastAsia" w:hAnsiTheme="minorEastAsia"/>
                <w:sz w:val="24"/>
              </w:rPr>
            </w:pPr>
          </w:p>
        </w:tc>
        <w:tc>
          <w:tcPr>
            <w:tcW w:w="992" w:type="dxa"/>
            <w:gridSpan w:val="4"/>
            <w:vAlign w:val="center"/>
          </w:tcPr>
          <w:p>
            <w:pPr>
              <w:spacing w:line="360" w:lineRule="exact"/>
              <w:jc w:val="center"/>
              <w:rPr>
                <w:rFonts w:asciiTheme="minorEastAsia" w:hAnsiTheme="minorEastAsia"/>
                <w:sz w:val="24"/>
              </w:rPr>
            </w:pPr>
            <w:r>
              <w:rPr>
                <w:rFonts w:hint="eastAsia" w:asciiTheme="minorEastAsia" w:hAnsiTheme="minorEastAsia"/>
                <w:sz w:val="24"/>
              </w:rPr>
              <w:t>邮 编</w:t>
            </w:r>
          </w:p>
        </w:tc>
        <w:tc>
          <w:tcPr>
            <w:tcW w:w="1614" w:type="dxa"/>
            <w:gridSpan w:val="3"/>
            <w:vAlign w:val="center"/>
          </w:tcPr>
          <w:p>
            <w:pPr>
              <w:spacing w:line="360" w:lineRule="exact"/>
              <w:jc w:val="center"/>
              <w:rPr>
                <w:rFonts w:asciiTheme="minorEastAsia" w:hAnsi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7" w:hRule="atLeast"/>
          <w:jc w:val="center"/>
        </w:trPr>
        <w:tc>
          <w:tcPr>
            <w:tcW w:w="907" w:type="dxa"/>
            <w:vMerge w:val="continue"/>
            <w:vAlign w:val="center"/>
          </w:tcPr>
          <w:p>
            <w:pPr>
              <w:rPr>
                <w:rFonts w:ascii="仿宋_GB2312" w:eastAsia="仿宋_GB2312"/>
                <w:sz w:val="24"/>
              </w:rPr>
            </w:pPr>
          </w:p>
        </w:tc>
        <w:tc>
          <w:tcPr>
            <w:tcW w:w="1447" w:type="dxa"/>
            <w:gridSpan w:val="5"/>
            <w:vAlign w:val="center"/>
          </w:tcPr>
          <w:p>
            <w:pPr>
              <w:spacing w:line="360" w:lineRule="exact"/>
              <w:jc w:val="center"/>
              <w:rPr>
                <w:rFonts w:asciiTheme="minorEastAsia" w:hAnsiTheme="minorEastAsia"/>
                <w:sz w:val="24"/>
              </w:rPr>
            </w:pPr>
            <w:r>
              <w:rPr>
                <w:rFonts w:hint="eastAsia" w:asciiTheme="minorEastAsia" w:hAnsiTheme="minorEastAsia"/>
                <w:sz w:val="24"/>
              </w:rPr>
              <w:t>电 话</w:t>
            </w:r>
          </w:p>
        </w:tc>
        <w:tc>
          <w:tcPr>
            <w:tcW w:w="2445" w:type="dxa"/>
            <w:gridSpan w:val="10"/>
            <w:vAlign w:val="center"/>
          </w:tcPr>
          <w:p>
            <w:pPr>
              <w:spacing w:line="360" w:lineRule="exact"/>
              <w:jc w:val="center"/>
              <w:rPr>
                <w:rFonts w:asciiTheme="minorEastAsia" w:hAnsiTheme="minorEastAsia"/>
                <w:sz w:val="24"/>
              </w:rPr>
            </w:pPr>
          </w:p>
        </w:tc>
        <w:tc>
          <w:tcPr>
            <w:tcW w:w="1808" w:type="dxa"/>
            <w:gridSpan w:val="5"/>
            <w:vAlign w:val="center"/>
          </w:tcPr>
          <w:p>
            <w:pPr>
              <w:spacing w:line="360" w:lineRule="exact"/>
              <w:ind w:left="90"/>
              <w:jc w:val="center"/>
              <w:rPr>
                <w:rFonts w:asciiTheme="minorEastAsia" w:hAnsiTheme="minorEastAsia"/>
                <w:sz w:val="24"/>
              </w:rPr>
            </w:pPr>
            <w:r>
              <w:rPr>
                <w:rFonts w:hint="eastAsia" w:asciiTheme="minorEastAsia" w:hAnsiTheme="minorEastAsia"/>
                <w:sz w:val="24"/>
              </w:rPr>
              <w:t>传 真</w:t>
            </w:r>
          </w:p>
        </w:tc>
        <w:tc>
          <w:tcPr>
            <w:tcW w:w="2606" w:type="dxa"/>
            <w:gridSpan w:val="7"/>
            <w:vAlign w:val="center"/>
          </w:tcPr>
          <w:p>
            <w:pPr>
              <w:spacing w:line="360" w:lineRule="exact"/>
              <w:jc w:val="center"/>
              <w:rPr>
                <w:rFonts w:asciiTheme="minorEastAsia" w:hAnsi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7" w:hRule="atLeast"/>
          <w:jc w:val="center"/>
        </w:trPr>
        <w:tc>
          <w:tcPr>
            <w:tcW w:w="907" w:type="dxa"/>
            <w:vMerge w:val="continue"/>
            <w:vAlign w:val="center"/>
          </w:tcPr>
          <w:p>
            <w:pPr>
              <w:rPr>
                <w:rFonts w:ascii="仿宋_GB2312" w:eastAsia="仿宋_GB2312"/>
                <w:sz w:val="24"/>
              </w:rPr>
            </w:pPr>
          </w:p>
        </w:tc>
        <w:tc>
          <w:tcPr>
            <w:tcW w:w="1447" w:type="dxa"/>
            <w:gridSpan w:val="5"/>
            <w:vAlign w:val="center"/>
          </w:tcPr>
          <w:p>
            <w:pPr>
              <w:spacing w:line="360" w:lineRule="exact"/>
              <w:jc w:val="center"/>
              <w:rPr>
                <w:rFonts w:asciiTheme="minorEastAsia" w:hAnsiTheme="minorEastAsia"/>
                <w:sz w:val="24"/>
              </w:rPr>
            </w:pPr>
            <w:r>
              <w:rPr>
                <w:rFonts w:hint="eastAsia" w:asciiTheme="minorEastAsia" w:hAnsiTheme="minorEastAsia"/>
                <w:sz w:val="24"/>
              </w:rPr>
              <w:t>电子信箱</w:t>
            </w:r>
          </w:p>
        </w:tc>
        <w:tc>
          <w:tcPr>
            <w:tcW w:w="6859" w:type="dxa"/>
            <w:gridSpan w:val="22"/>
            <w:vAlign w:val="center"/>
          </w:tcPr>
          <w:p>
            <w:pPr>
              <w:spacing w:line="360" w:lineRule="exact"/>
              <w:jc w:val="center"/>
              <w:rPr>
                <w:rFonts w:asciiTheme="minorEastAsia" w:hAnsi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7" w:hRule="atLeast"/>
          <w:jc w:val="center"/>
        </w:trPr>
        <w:tc>
          <w:tcPr>
            <w:tcW w:w="907" w:type="dxa"/>
            <w:vMerge w:val="continue"/>
            <w:vAlign w:val="center"/>
          </w:tcPr>
          <w:p>
            <w:pPr>
              <w:rPr>
                <w:rFonts w:ascii="仿宋_GB2312" w:eastAsia="仿宋_GB2312"/>
                <w:sz w:val="24"/>
              </w:rPr>
            </w:pPr>
          </w:p>
        </w:tc>
        <w:tc>
          <w:tcPr>
            <w:tcW w:w="1447" w:type="dxa"/>
            <w:gridSpan w:val="5"/>
            <w:vAlign w:val="center"/>
          </w:tcPr>
          <w:p>
            <w:pPr>
              <w:spacing w:line="360" w:lineRule="exact"/>
              <w:jc w:val="center"/>
              <w:rPr>
                <w:rFonts w:asciiTheme="minorEastAsia" w:hAnsiTheme="minorEastAsia"/>
                <w:sz w:val="24"/>
              </w:rPr>
            </w:pPr>
            <w:r>
              <w:rPr>
                <w:rFonts w:hint="eastAsia" w:asciiTheme="minorEastAsia" w:hAnsiTheme="minorEastAsia"/>
                <w:sz w:val="24"/>
              </w:rPr>
              <w:t>企业性质</w:t>
            </w:r>
          </w:p>
        </w:tc>
        <w:tc>
          <w:tcPr>
            <w:tcW w:w="6859" w:type="dxa"/>
            <w:gridSpan w:val="22"/>
            <w:vAlign w:val="center"/>
          </w:tcPr>
          <w:p>
            <w:pPr>
              <w:spacing w:line="360" w:lineRule="exact"/>
              <w:rPr>
                <w:rFonts w:asciiTheme="minorEastAsia" w:hAnsiTheme="minorEastAsia"/>
                <w:sz w:val="24"/>
              </w:rPr>
            </w:pPr>
            <w:r>
              <w:rPr>
                <w:rFonts w:asciiTheme="minorEastAsia" w:hAnsiTheme="minorEastAsia"/>
                <w:sz w:val="24"/>
              </w:rPr>
              <mc:AlternateContent>
                <mc:Choice Requires="wps">
                  <w:drawing>
                    <wp:anchor distT="0" distB="0" distL="114300" distR="114300" simplePos="0" relativeHeight="251659264" behindDoc="0" locked="0" layoutInCell="1" allowOverlap="1">
                      <wp:simplePos x="0" y="0"/>
                      <wp:positionH relativeFrom="column">
                        <wp:posOffset>1135380</wp:posOffset>
                      </wp:positionH>
                      <wp:positionV relativeFrom="paragraph">
                        <wp:posOffset>55245</wp:posOffset>
                      </wp:positionV>
                      <wp:extent cx="114300" cy="99060"/>
                      <wp:effectExtent l="4445" t="4445" r="18415" b="18415"/>
                      <wp:wrapNone/>
                      <wp:docPr id="7" name="矩形 7"/>
                      <wp:cNvGraphicFramePr/>
                      <a:graphic xmlns:a="http://schemas.openxmlformats.org/drawingml/2006/main">
                        <a:graphicData uri="http://schemas.microsoft.com/office/word/2010/wordprocessingShape">
                          <wps:wsp>
                            <wps:cNvSpPr/>
                            <wps:spPr>
                              <a:xfrm>
                                <a:off x="0" y="0"/>
                                <a:ext cx="114300" cy="9906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txbxContent>
                            </wps:txbx>
                            <wps:bodyPr upright="1"/>
                          </wps:wsp>
                        </a:graphicData>
                      </a:graphic>
                    </wp:anchor>
                  </w:drawing>
                </mc:Choice>
                <mc:Fallback>
                  <w:pict>
                    <v:rect id="_x0000_s1026" o:spid="_x0000_s1026" o:spt="1" style="position:absolute;left:0pt;margin-left:89.4pt;margin-top:4.35pt;height:7.8pt;width:9pt;z-index:251659264;mso-width-relative:page;mso-height-relative:page;" fillcolor="#FFFFFF" filled="t" stroked="t" coordsize="21600,21600" o:gfxdata="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RJal21QAAAAgBAAAPAAAAAAAAAAEAIAAAACIAAABkcnMv&#10;ZG93bnJldi54bWxQSwECFAAUAAAACACHTuJAeUotXAYCAAA1BAAADgAAAAAAAAABACAAAAAkAQAA&#10;ZHJzL2Uyb0RvYy54bWxQSwUGAAAAAAYABgBZAQAAnAUAAAAA&#10;">
                      <v:fill on="t" focussize="0,0"/>
                      <v:stroke color="#000000" joinstyle="miter"/>
                      <v:imagedata o:title=""/>
                      <o:lock v:ext="edit" aspectratio="f"/>
                      <v:textbox>
                        <w:txbxContent>
                          <w:p/>
                        </w:txbxContent>
                      </v:textbox>
                    </v:rect>
                  </w:pict>
                </mc:Fallback>
              </mc:AlternateContent>
            </w:r>
            <w:r>
              <w:rPr>
                <w:rFonts w:hint="eastAsia" w:asciiTheme="minorEastAsia" w:hAnsiTheme="minorEastAsia"/>
                <w:sz w:val="24"/>
              </w:rPr>
              <w:t>国有或国有控股         民营□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7" w:hRule="atLeast"/>
          <w:jc w:val="center"/>
        </w:trPr>
        <w:tc>
          <w:tcPr>
            <w:tcW w:w="907" w:type="dxa"/>
            <w:vMerge w:val="continue"/>
            <w:vAlign w:val="center"/>
          </w:tcPr>
          <w:p>
            <w:pPr>
              <w:rPr>
                <w:rFonts w:ascii="仿宋_GB2312" w:eastAsia="仿宋_GB2312"/>
                <w:sz w:val="24"/>
              </w:rPr>
            </w:pPr>
          </w:p>
        </w:tc>
        <w:tc>
          <w:tcPr>
            <w:tcW w:w="1447" w:type="dxa"/>
            <w:gridSpan w:val="5"/>
            <w:vAlign w:val="center"/>
          </w:tcPr>
          <w:p>
            <w:pPr>
              <w:spacing w:line="360" w:lineRule="exact"/>
              <w:jc w:val="center"/>
              <w:rPr>
                <w:rFonts w:asciiTheme="minorEastAsia" w:hAnsiTheme="minorEastAsia"/>
                <w:sz w:val="24"/>
              </w:rPr>
            </w:pPr>
            <w:r>
              <w:rPr>
                <w:rFonts w:hint="eastAsia" w:asciiTheme="minorEastAsia" w:hAnsiTheme="minorEastAsia"/>
                <w:sz w:val="24"/>
              </w:rPr>
              <w:t>经营性质</w:t>
            </w:r>
          </w:p>
        </w:tc>
        <w:tc>
          <w:tcPr>
            <w:tcW w:w="6859" w:type="dxa"/>
            <w:gridSpan w:val="22"/>
            <w:vAlign w:val="center"/>
          </w:tcPr>
          <w:p>
            <w:pPr>
              <w:spacing w:line="360" w:lineRule="exact"/>
              <w:ind w:firstLine="240" w:firstLineChars="100"/>
              <w:rPr>
                <w:rFonts w:asciiTheme="minorEastAsia" w:hAnsiTheme="minorEastAsia"/>
                <w:sz w:val="24"/>
              </w:rPr>
            </w:pPr>
            <w:r>
              <w:rPr>
                <w:rFonts w:hint="eastAsia" w:asciiTheme="minorEastAsia" w:hAnsiTheme="minorEastAsia"/>
                <w:sz w:val="24"/>
              </w:rPr>
              <w:t>粮食加工企业□  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7" w:hRule="atLeast"/>
          <w:jc w:val="center"/>
        </w:trPr>
        <w:tc>
          <w:tcPr>
            <w:tcW w:w="907" w:type="dxa"/>
            <w:vMerge w:val="continue"/>
            <w:vAlign w:val="center"/>
          </w:tcPr>
          <w:p>
            <w:pPr>
              <w:rPr>
                <w:rFonts w:ascii="仿宋_GB2312" w:eastAsia="仿宋_GB2312"/>
                <w:sz w:val="24"/>
              </w:rPr>
            </w:pPr>
          </w:p>
        </w:tc>
        <w:tc>
          <w:tcPr>
            <w:tcW w:w="1447" w:type="dxa"/>
            <w:gridSpan w:val="5"/>
            <w:vAlign w:val="center"/>
          </w:tcPr>
          <w:p>
            <w:pPr>
              <w:spacing w:line="360" w:lineRule="exact"/>
              <w:jc w:val="center"/>
              <w:rPr>
                <w:rFonts w:asciiTheme="minorEastAsia" w:hAnsiTheme="minorEastAsia"/>
                <w:sz w:val="24"/>
              </w:rPr>
            </w:pPr>
            <w:r>
              <w:rPr>
                <w:rFonts w:hint="eastAsia" w:asciiTheme="minorEastAsia" w:hAnsiTheme="minorEastAsia"/>
                <w:sz w:val="24"/>
              </w:rPr>
              <w:t>总有效仓容（t）</w:t>
            </w:r>
          </w:p>
        </w:tc>
        <w:tc>
          <w:tcPr>
            <w:tcW w:w="2260" w:type="dxa"/>
            <w:gridSpan w:val="7"/>
            <w:vAlign w:val="center"/>
          </w:tcPr>
          <w:p>
            <w:pPr>
              <w:spacing w:line="360" w:lineRule="exact"/>
              <w:ind w:firstLine="240" w:firstLineChars="100"/>
              <w:rPr>
                <w:rFonts w:asciiTheme="minorEastAsia" w:hAnsiTheme="minorEastAsia"/>
                <w:sz w:val="24"/>
              </w:rPr>
            </w:pPr>
          </w:p>
        </w:tc>
        <w:tc>
          <w:tcPr>
            <w:tcW w:w="2260" w:type="dxa"/>
            <w:gridSpan w:val="9"/>
            <w:vAlign w:val="center"/>
          </w:tcPr>
          <w:p>
            <w:pPr>
              <w:spacing w:line="360" w:lineRule="exact"/>
              <w:ind w:firstLine="240" w:firstLineChars="100"/>
              <w:rPr>
                <w:rFonts w:asciiTheme="minorEastAsia" w:hAnsiTheme="minorEastAsia"/>
                <w:sz w:val="24"/>
              </w:rPr>
            </w:pPr>
            <w:r>
              <w:rPr>
                <w:rFonts w:hint="eastAsia" w:asciiTheme="minorEastAsia" w:hAnsiTheme="minorEastAsia"/>
                <w:sz w:val="24"/>
              </w:rPr>
              <w:t>库区面积（㎡）</w:t>
            </w:r>
          </w:p>
        </w:tc>
        <w:tc>
          <w:tcPr>
            <w:tcW w:w="2339" w:type="dxa"/>
            <w:gridSpan w:val="6"/>
            <w:vAlign w:val="center"/>
          </w:tcPr>
          <w:p>
            <w:pPr>
              <w:spacing w:line="360" w:lineRule="exact"/>
              <w:ind w:firstLine="240" w:firstLineChars="100"/>
              <w:rPr>
                <w:rFonts w:asciiTheme="minorEastAsia" w:hAnsi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9213" w:type="dxa"/>
            <w:gridSpan w:val="28"/>
            <w:vAlign w:val="center"/>
          </w:tcPr>
          <w:p>
            <w:pPr>
              <w:spacing w:line="360" w:lineRule="exact"/>
              <w:jc w:val="center"/>
              <w:rPr>
                <w:rFonts w:asciiTheme="minorEastAsia" w:hAnsiTheme="minorEastAsia"/>
                <w:sz w:val="24"/>
              </w:rPr>
            </w:pPr>
            <w:r>
              <w:rPr>
                <w:rFonts w:hint="eastAsia" w:asciiTheme="minorEastAsia" w:hAnsiTheme="minorEastAsia"/>
                <w:sz w:val="24"/>
              </w:rPr>
              <w:t>人员情况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8" w:hRule="atLeast"/>
          <w:jc w:val="center"/>
        </w:trPr>
        <w:tc>
          <w:tcPr>
            <w:tcW w:w="1103" w:type="dxa"/>
            <w:gridSpan w:val="2"/>
            <w:vAlign w:val="center"/>
          </w:tcPr>
          <w:p>
            <w:pPr>
              <w:spacing w:line="360" w:lineRule="exact"/>
              <w:jc w:val="center"/>
              <w:rPr>
                <w:rFonts w:asciiTheme="minorEastAsia" w:hAnsiTheme="minorEastAsia"/>
                <w:sz w:val="24"/>
              </w:rPr>
            </w:pPr>
            <w:r>
              <w:rPr>
                <w:rFonts w:hint="eastAsia" w:asciiTheme="minorEastAsia" w:hAnsiTheme="minorEastAsia"/>
                <w:sz w:val="24"/>
              </w:rPr>
              <w:t>职工总</w:t>
            </w:r>
          </w:p>
          <w:p>
            <w:pPr>
              <w:spacing w:line="360" w:lineRule="exact"/>
              <w:jc w:val="center"/>
              <w:rPr>
                <w:rFonts w:asciiTheme="minorEastAsia" w:hAnsiTheme="minorEastAsia"/>
                <w:sz w:val="24"/>
              </w:rPr>
            </w:pPr>
            <w:r>
              <w:rPr>
                <w:rFonts w:hint="eastAsia" w:asciiTheme="minorEastAsia" w:hAnsiTheme="minorEastAsia"/>
                <w:sz w:val="24"/>
              </w:rPr>
              <w:t>人数</w:t>
            </w:r>
          </w:p>
        </w:tc>
        <w:tc>
          <w:tcPr>
            <w:tcW w:w="980" w:type="dxa"/>
            <w:gridSpan w:val="3"/>
            <w:vAlign w:val="center"/>
          </w:tcPr>
          <w:p>
            <w:pPr>
              <w:spacing w:line="360" w:lineRule="exact"/>
              <w:jc w:val="center"/>
              <w:rPr>
                <w:rFonts w:asciiTheme="minorEastAsia" w:hAnsiTheme="minorEastAsia"/>
                <w:sz w:val="24"/>
              </w:rPr>
            </w:pPr>
          </w:p>
        </w:tc>
        <w:tc>
          <w:tcPr>
            <w:tcW w:w="1260" w:type="dxa"/>
            <w:gridSpan w:val="3"/>
            <w:vAlign w:val="center"/>
          </w:tcPr>
          <w:p>
            <w:pPr>
              <w:spacing w:line="360" w:lineRule="exact"/>
              <w:jc w:val="center"/>
              <w:rPr>
                <w:rFonts w:asciiTheme="minorEastAsia" w:hAnsiTheme="minorEastAsia"/>
                <w:sz w:val="24"/>
              </w:rPr>
            </w:pPr>
            <w:r>
              <w:rPr>
                <w:rFonts w:hint="eastAsia" w:asciiTheme="minorEastAsia" w:hAnsiTheme="minorEastAsia"/>
                <w:sz w:val="24"/>
              </w:rPr>
              <w:t>专职保管员人数</w:t>
            </w:r>
          </w:p>
        </w:tc>
        <w:tc>
          <w:tcPr>
            <w:tcW w:w="900" w:type="dxa"/>
            <w:gridSpan w:val="4"/>
            <w:vAlign w:val="center"/>
          </w:tcPr>
          <w:p>
            <w:pPr>
              <w:spacing w:line="360" w:lineRule="exact"/>
              <w:jc w:val="center"/>
              <w:rPr>
                <w:rFonts w:asciiTheme="minorEastAsia" w:hAnsiTheme="minorEastAsia"/>
                <w:sz w:val="24"/>
              </w:rPr>
            </w:pPr>
          </w:p>
        </w:tc>
        <w:tc>
          <w:tcPr>
            <w:tcW w:w="1260" w:type="dxa"/>
            <w:gridSpan w:val="6"/>
            <w:vAlign w:val="center"/>
          </w:tcPr>
          <w:p>
            <w:pPr>
              <w:spacing w:line="360" w:lineRule="exact"/>
              <w:jc w:val="center"/>
              <w:rPr>
                <w:rFonts w:asciiTheme="minorEastAsia" w:hAnsiTheme="minorEastAsia"/>
                <w:spacing w:val="-12"/>
                <w:sz w:val="24"/>
              </w:rPr>
            </w:pPr>
            <w:r>
              <w:rPr>
                <w:rFonts w:hint="eastAsia" w:asciiTheme="minorEastAsia" w:hAnsiTheme="minorEastAsia"/>
                <w:spacing w:val="-12"/>
                <w:sz w:val="24"/>
              </w:rPr>
              <w:t>专职质检员人数</w:t>
            </w:r>
          </w:p>
        </w:tc>
        <w:tc>
          <w:tcPr>
            <w:tcW w:w="1080" w:type="dxa"/>
            <w:gridSpan w:val="2"/>
            <w:vAlign w:val="center"/>
          </w:tcPr>
          <w:p>
            <w:pPr>
              <w:spacing w:line="360" w:lineRule="exact"/>
              <w:jc w:val="center"/>
              <w:rPr>
                <w:rFonts w:asciiTheme="minorEastAsia" w:hAnsiTheme="minorEastAsia"/>
                <w:spacing w:val="-12"/>
                <w:sz w:val="24"/>
              </w:rPr>
            </w:pPr>
          </w:p>
        </w:tc>
        <w:tc>
          <w:tcPr>
            <w:tcW w:w="1620" w:type="dxa"/>
            <w:gridSpan w:val="7"/>
            <w:vAlign w:val="center"/>
          </w:tcPr>
          <w:p>
            <w:pPr>
              <w:spacing w:line="360" w:lineRule="exact"/>
              <w:jc w:val="center"/>
              <w:rPr>
                <w:rFonts w:asciiTheme="minorEastAsia" w:hAnsiTheme="minorEastAsia"/>
                <w:sz w:val="24"/>
              </w:rPr>
            </w:pPr>
            <w:r>
              <w:rPr>
                <w:rFonts w:hint="eastAsia" w:asciiTheme="minorEastAsia" w:hAnsiTheme="minorEastAsia"/>
                <w:sz w:val="24"/>
              </w:rPr>
              <w:t>有从业资格证书人数</w:t>
            </w:r>
          </w:p>
        </w:tc>
        <w:tc>
          <w:tcPr>
            <w:tcW w:w="1010" w:type="dxa"/>
            <w:vAlign w:val="center"/>
          </w:tcPr>
          <w:p>
            <w:pPr>
              <w:spacing w:line="360" w:lineRule="exact"/>
              <w:jc w:val="center"/>
              <w:rPr>
                <w:rFonts w:asciiTheme="minorEastAsia" w:hAnsi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6" w:hRule="atLeast"/>
          <w:jc w:val="center"/>
        </w:trPr>
        <w:tc>
          <w:tcPr>
            <w:tcW w:w="9213" w:type="dxa"/>
            <w:gridSpan w:val="28"/>
            <w:vAlign w:val="center"/>
          </w:tcPr>
          <w:p>
            <w:pPr>
              <w:spacing w:line="360" w:lineRule="exact"/>
              <w:jc w:val="center"/>
              <w:rPr>
                <w:rFonts w:asciiTheme="minorEastAsia" w:hAnsiTheme="minorEastAsia"/>
                <w:sz w:val="24"/>
              </w:rPr>
            </w:pPr>
            <w:r>
              <w:rPr>
                <w:rFonts w:hint="eastAsia" w:asciiTheme="minorEastAsia" w:hAnsiTheme="minorEastAsia"/>
                <w:sz w:val="24"/>
              </w:rPr>
              <w:t>成品粮经营情况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jc w:val="center"/>
        </w:trPr>
        <w:tc>
          <w:tcPr>
            <w:tcW w:w="1138" w:type="dxa"/>
            <w:gridSpan w:val="3"/>
            <w:vMerge w:val="restart"/>
            <w:vAlign w:val="center"/>
          </w:tcPr>
          <w:p>
            <w:pPr>
              <w:spacing w:line="360" w:lineRule="exact"/>
              <w:jc w:val="center"/>
              <w:rPr>
                <w:rFonts w:asciiTheme="minorEastAsia" w:hAnsiTheme="minorEastAsia"/>
                <w:sz w:val="24"/>
              </w:rPr>
            </w:pPr>
            <w:r>
              <w:rPr>
                <w:rFonts w:hint="eastAsia" w:asciiTheme="minorEastAsia" w:hAnsiTheme="minorEastAsia"/>
                <w:sz w:val="24"/>
              </w:rPr>
              <w:t>近两年每月食</w:t>
            </w:r>
            <w:r>
              <w:rPr>
                <w:rFonts w:hint="eastAsia" w:asciiTheme="minorEastAsia" w:hAnsiTheme="minorEastAsia"/>
                <w:sz w:val="24"/>
                <w:lang w:eastAsia="zh-CN"/>
              </w:rPr>
              <w:t>用大米</w:t>
            </w:r>
            <w:r>
              <w:rPr>
                <w:rFonts w:hint="eastAsia" w:asciiTheme="minorEastAsia" w:hAnsiTheme="minorEastAsia"/>
                <w:sz w:val="24"/>
              </w:rPr>
              <w:t>平均库存（t）</w:t>
            </w:r>
          </w:p>
        </w:tc>
        <w:tc>
          <w:tcPr>
            <w:tcW w:w="1216" w:type="dxa"/>
            <w:gridSpan w:val="3"/>
            <w:vMerge w:val="restart"/>
            <w:vAlign w:val="center"/>
          </w:tcPr>
          <w:p>
            <w:pPr>
              <w:spacing w:line="360" w:lineRule="exact"/>
              <w:jc w:val="center"/>
              <w:rPr>
                <w:rFonts w:asciiTheme="minorEastAsia" w:hAnsiTheme="minorEastAsia"/>
                <w:sz w:val="24"/>
              </w:rPr>
            </w:pPr>
          </w:p>
        </w:tc>
        <w:tc>
          <w:tcPr>
            <w:tcW w:w="1178" w:type="dxa"/>
            <w:gridSpan w:val="3"/>
            <w:vMerge w:val="restart"/>
            <w:vAlign w:val="center"/>
          </w:tcPr>
          <w:p>
            <w:pPr>
              <w:spacing w:line="360" w:lineRule="exact"/>
              <w:jc w:val="center"/>
              <w:rPr>
                <w:rFonts w:asciiTheme="minorEastAsia" w:hAnsiTheme="minorEastAsia"/>
                <w:sz w:val="24"/>
              </w:rPr>
            </w:pPr>
            <w:r>
              <w:rPr>
                <w:rFonts w:hint="eastAsia" w:asciiTheme="minorEastAsia" w:hAnsiTheme="minorEastAsia"/>
                <w:sz w:val="24"/>
              </w:rPr>
              <w:t>食</w:t>
            </w:r>
            <w:r>
              <w:rPr>
                <w:rFonts w:hint="eastAsia" w:asciiTheme="minorEastAsia" w:hAnsiTheme="minorEastAsia"/>
                <w:sz w:val="24"/>
                <w:lang w:eastAsia="zh-CN"/>
              </w:rPr>
              <w:t>用大米</w:t>
            </w:r>
            <w:r>
              <w:rPr>
                <w:rFonts w:hint="eastAsia" w:asciiTheme="minorEastAsia" w:hAnsiTheme="minorEastAsia"/>
                <w:sz w:val="24"/>
              </w:rPr>
              <w:t>日加工能力（t）</w:t>
            </w:r>
          </w:p>
        </w:tc>
        <w:tc>
          <w:tcPr>
            <w:tcW w:w="1136" w:type="dxa"/>
            <w:gridSpan w:val="5"/>
            <w:vMerge w:val="restart"/>
            <w:vAlign w:val="center"/>
          </w:tcPr>
          <w:p>
            <w:pPr>
              <w:spacing w:line="360" w:lineRule="exact"/>
              <w:jc w:val="center"/>
              <w:rPr>
                <w:rFonts w:asciiTheme="minorEastAsia" w:hAnsiTheme="minorEastAsia"/>
                <w:sz w:val="24"/>
              </w:rPr>
            </w:pPr>
          </w:p>
        </w:tc>
        <w:tc>
          <w:tcPr>
            <w:tcW w:w="1258" w:type="dxa"/>
            <w:gridSpan w:val="5"/>
            <w:vMerge w:val="restart"/>
            <w:vAlign w:val="center"/>
          </w:tcPr>
          <w:p>
            <w:pPr>
              <w:spacing w:line="360" w:lineRule="exact"/>
              <w:jc w:val="center"/>
              <w:rPr>
                <w:rFonts w:asciiTheme="minorEastAsia" w:hAnsiTheme="minorEastAsia"/>
                <w:sz w:val="24"/>
              </w:rPr>
            </w:pPr>
            <w:r>
              <w:rPr>
                <w:rFonts w:hint="eastAsia" w:asciiTheme="minorEastAsia" w:hAnsiTheme="minorEastAsia"/>
                <w:sz w:val="24"/>
              </w:rPr>
              <w:t>每月食</w:t>
            </w:r>
            <w:r>
              <w:rPr>
                <w:rFonts w:hint="eastAsia" w:asciiTheme="minorEastAsia" w:hAnsiTheme="minorEastAsia"/>
                <w:sz w:val="24"/>
                <w:lang w:eastAsia="zh-CN"/>
              </w:rPr>
              <w:t>用大米</w:t>
            </w:r>
            <w:r>
              <w:rPr>
                <w:rFonts w:hint="eastAsia" w:asciiTheme="minorEastAsia" w:hAnsiTheme="minorEastAsia"/>
                <w:sz w:val="24"/>
              </w:rPr>
              <w:t>销售量（t）</w:t>
            </w:r>
          </w:p>
        </w:tc>
        <w:tc>
          <w:tcPr>
            <w:tcW w:w="988" w:type="dxa"/>
            <w:gridSpan w:val="4"/>
            <w:vMerge w:val="restart"/>
            <w:vAlign w:val="center"/>
          </w:tcPr>
          <w:p>
            <w:pPr>
              <w:spacing w:line="360" w:lineRule="exact"/>
              <w:jc w:val="center"/>
              <w:rPr>
                <w:rFonts w:asciiTheme="minorEastAsia" w:hAnsiTheme="minorEastAsia"/>
                <w:sz w:val="24"/>
              </w:rPr>
            </w:pPr>
          </w:p>
        </w:tc>
        <w:tc>
          <w:tcPr>
            <w:tcW w:w="1028" w:type="dxa"/>
            <w:gridSpan w:val="3"/>
            <w:vMerge w:val="restart"/>
            <w:vAlign w:val="center"/>
          </w:tcPr>
          <w:p>
            <w:pPr>
              <w:spacing w:line="360" w:lineRule="exact"/>
              <w:jc w:val="center"/>
              <w:rPr>
                <w:rFonts w:asciiTheme="minorEastAsia" w:hAnsiTheme="minorEastAsia"/>
                <w:sz w:val="24"/>
              </w:rPr>
            </w:pPr>
            <w:r>
              <w:rPr>
                <w:rFonts w:hint="eastAsia" w:asciiTheme="minorEastAsia" w:hAnsiTheme="minorEastAsia"/>
                <w:sz w:val="24"/>
              </w:rPr>
              <w:t>运输</w:t>
            </w:r>
          </w:p>
          <w:p>
            <w:pPr>
              <w:spacing w:line="360" w:lineRule="exact"/>
              <w:jc w:val="center"/>
              <w:rPr>
                <w:rFonts w:asciiTheme="minorEastAsia" w:hAnsiTheme="minorEastAsia"/>
                <w:sz w:val="24"/>
              </w:rPr>
            </w:pPr>
            <w:r>
              <w:rPr>
                <w:rFonts w:hint="eastAsia" w:asciiTheme="minorEastAsia" w:hAnsiTheme="minorEastAsia"/>
                <w:sz w:val="24"/>
              </w:rPr>
              <w:t>能力</w:t>
            </w:r>
          </w:p>
        </w:tc>
        <w:tc>
          <w:tcPr>
            <w:tcW w:w="1271" w:type="dxa"/>
            <w:gridSpan w:val="2"/>
            <w:vAlign w:val="center"/>
          </w:tcPr>
          <w:p>
            <w:pPr>
              <w:spacing w:line="360" w:lineRule="exact"/>
              <w:jc w:val="center"/>
              <w:rPr>
                <w:rFonts w:asciiTheme="minorEastAsia" w:hAnsiTheme="minorEastAsia"/>
                <w:sz w:val="24"/>
              </w:rPr>
            </w:pPr>
            <w:r>
              <w:rPr>
                <w:rFonts w:hint="eastAsia" w:asciiTheme="minorEastAsia" w:hAnsiTheme="minorEastAsia"/>
                <w:sz w:val="24"/>
              </w:rPr>
              <w:t>车辆  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40" w:hRule="atLeast"/>
          <w:jc w:val="center"/>
        </w:trPr>
        <w:tc>
          <w:tcPr>
            <w:tcW w:w="1138" w:type="dxa"/>
            <w:gridSpan w:val="3"/>
            <w:vMerge w:val="continue"/>
            <w:vAlign w:val="center"/>
          </w:tcPr>
          <w:p>
            <w:pPr>
              <w:spacing w:line="360" w:lineRule="exact"/>
              <w:jc w:val="center"/>
              <w:rPr>
                <w:rFonts w:asciiTheme="minorEastAsia" w:hAnsiTheme="minorEastAsia"/>
              </w:rPr>
            </w:pPr>
          </w:p>
        </w:tc>
        <w:tc>
          <w:tcPr>
            <w:tcW w:w="1216" w:type="dxa"/>
            <w:gridSpan w:val="3"/>
            <w:vMerge w:val="continue"/>
            <w:vAlign w:val="center"/>
          </w:tcPr>
          <w:p>
            <w:pPr>
              <w:spacing w:line="360" w:lineRule="exact"/>
              <w:jc w:val="center"/>
              <w:rPr>
                <w:rFonts w:asciiTheme="minorEastAsia" w:hAnsiTheme="minorEastAsia"/>
              </w:rPr>
            </w:pPr>
          </w:p>
        </w:tc>
        <w:tc>
          <w:tcPr>
            <w:tcW w:w="1178" w:type="dxa"/>
            <w:gridSpan w:val="3"/>
            <w:vMerge w:val="continue"/>
            <w:vAlign w:val="center"/>
          </w:tcPr>
          <w:p>
            <w:pPr>
              <w:spacing w:line="360" w:lineRule="exact"/>
              <w:jc w:val="center"/>
              <w:rPr>
                <w:rFonts w:asciiTheme="minorEastAsia" w:hAnsiTheme="minorEastAsia"/>
              </w:rPr>
            </w:pPr>
          </w:p>
        </w:tc>
        <w:tc>
          <w:tcPr>
            <w:tcW w:w="1136" w:type="dxa"/>
            <w:gridSpan w:val="5"/>
            <w:vMerge w:val="continue"/>
            <w:vAlign w:val="center"/>
          </w:tcPr>
          <w:p>
            <w:pPr>
              <w:spacing w:line="360" w:lineRule="exact"/>
              <w:jc w:val="center"/>
              <w:rPr>
                <w:rFonts w:asciiTheme="minorEastAsia" w:hAnsiTheme="minorEastAsia"/>
              </w:rPr>
            </w:pPr>
          </w:p>
        </w:tc>
        <w:tc>
          <w:tcPr>
            <w:tcW w:w="1258" w:type="dxa"/>
            <w:gridSpan w:val="5"/>
            <w:vMerge w:val="continue"/>
            <w:vAlign w:val="center"/>
          </w:tcPr>
          <w:p>
            <w:pPr>
              <w:spacing w:line="360" w:lineRule="exact"/>
              <w:jc w:val="center"/>
              <w:rPr>
                <w:rFonts w:asciiTheme="minorEastAsia" w:hAnsiTheme="minorEastAsia"/>
              </w:rPr>
            </w:pPr>
          </w:p>
        </w:tc>
        <w:tc>
          <w:tcPr>
            <w:tcW w:w="988" w:type="dxa"/>
            <w:gridSpan w:val="4"/>
            <w:vMerge w:val="continue"/>
            <w:vAlign w:val="center"/>
          </w:tcPr>
          <w:p>
            <w:pPr>
              <w:spacing w:line="360" w:lineRule="exact"/>
              <w:jc w:val="center"/>
              <w:rPr>
                <w:rFonts w:asciiTheme="minorEastAsia" w:hAnsiTheme="minorEastAsia"/>
              </w:rPr>
            </w:pPr>
          </w:p>
        </w:tc>
        <w:tc>
          <w:tcPr>
            <w:tcW w:w="1028" w:type="dxa"/>
            <w:gridSpan w:val="3"/>
            <w:vMerge w:val="continue"/>
            <w:vAlign w:val="center"/>
          </w:tcPr>
          <w:p>
            <w:pPr>
              <w:spacing w:line="360" w:lineRule="exact"/>
              <w:jc w:val="center"/>
              <w:rPr>
                <w:rFonts w:asciiTheme="minorEastAsia" w:hAnsiTheme="minorEastAsia"/>
              </w:rPr>
            </w:pPr>
          </w:p>
        </w:tc>
        <w:tc>
          <w:tcPr>
            <w:tcW w:w="1271" w:type="dxa"/>
            <w:gridSpan w:val="2"/>
            <w:vAlign w:val="center"/>
          </w:tcPr>
          <w:p>
            <w:pPr>
              <w:spacing w:line="360" w:lineRule="exact"/>
              <w:jc w:val="center"/>
              <w:rPr>
                <w:rFonts w:asciiTheme="minorEastAsia" w:hAnsiTheme="minorEastAsia"/>
                <w:sz w:val="24"/>
              </w:rPr>
            </w:pPr>
            <w:r>
              <w:rPr>
                <w:rFonts w:hint="eastAsia" w:asciiTheme="minorEastAsia" w:hAnsiTheme="minorEastAsia"/>
                <w:sz w:val="24"/>
              </w:rPr>
              <w:t>一次  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9213" w:type="dxa"/>
            <w:gridSpan w:val="28"/>
            <w:vAlign w:val="center"/>
          </w:tcPr>
          <w:p>
            <w:pPr>
              <w:spacing w:line="360" w:lineRule="exact"/>
              <w:jc w:val="center"/>
              <w:rPr>
                <w:rFonts w:asciiTheme="minorEastAsia" w:hAnsiTheme="minorEastAsia"/>
                <w:sz w:val="24"/>
              </w:rPr>
            </w:pPr>
            <w:r>
              <w:rPr>
                <w:rFonts w:hint="eastAsia" w:asciiTheme="minorEastAsia" w:hAnsiTheme="minorEastAsia"/>
                <w:sz w:val="24"/>
              </w:rPr>
              <w:t>检化验相关情况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3" w:hRule="atLeast"/>
          <w:jc w:val="center"/>
        </w:trPr>
        <w:tc>
          <w:tcPr>
            <w:tcW w:w="2501" w:type="dxa"/>
            <w:gridSpan w:val="7"/>
            <w:vAlign w:val="center"/>
          </w:tcPr>
          <w:p>
            <w:pPr>
              <w:spacing w:line="360" w:lineRule="exact"/>
              <w:jc w:val="center"/>
              <w:rPr>
                <w:rFonts w:asciiTheme="minorEastAsia" w:hAnsiTheme="minorEastAsia"/>
                <w:sz w:val="24"/>
              </w:rPr>
            </w:pPr>
            <w:r>
              <w:rPr>
                <w:rFonts w:hint="eastAsia" w:asciiTheme="minorEastAsia" w:hAnsiTheme="minorEastAsia"/>
                <w:sz w:val="24"/>
              </w:rPr>
              <w:t xml:space="preserve"> 是否有专用化验室</w:t>
            </w:r>
          </w:p>
        </w:tc>
        <w:tc>
          <w:tcPr>
            <w:tcW w:w="1631" w:type="dxa"/>
            <w:gridSpan w:val="4"/>
            <w:tcBorders>
              <w:bottom w:val="single" w:color="auto" w:sz="4" w:space="0"/>
            </w:tcBorders>
            <w:vAlign w:val="center"/>
          </w:tcPr>
          <w:p>
            <w:pPr>
              <w:spacing w:line="360" w:lineRule="exact"/>
              <w:jc w:val="center"/>
              <w:rPr>
                <w:rFonts w:asciiTheme="minorEastAsia" w:hAnsiTheme="minorEastAsia"/>
                <w:sz w:val="24"/>
              </w:rPr>
            </w:pPr>
            <w:r>
              <w:rPr>
                <w:rFonts w:hint="eastAsia" w:asciiTheme="minorEastAsia" w:hAnsiTheme="minorEastAsia"/>
                <w:sz w:val="24"/>
              </w:rPr>
              <w:t>是□  否□</w:t>
            </w:r>
          </w:p>
        </w:tc>
        <w:tc>
          <w:tcPr>
            <w:tcW w:w="3810" w:type="dxa"/>
            <w:gridSpan w:val="15"/>
            <w:tcBorders>
              <w:bottom w:val="single" w:color="auto" w:sz="4" w:space="0"/>
            </w:tcBorders>
            <w:vAlign w:val="center"/>
          </w:tcPr>
          <w:p>
            <w:pPr>
              <w:spacing w:line="360" w:lineRule="exact"/>
              <w:jc w:val="center"/>
              <w:rPr>
                <w:rFonts w:asciiTheme="minorEastAsia" w:hAnsiTheme="minorEastAsia"/>
                <w:sz w:val="24"/>
              </w:rPr>
            </w:pPr>
            <w:r>
              <w:rPr>
                <w:rFonts w:hint="eastAsia" w:asciiTheme="minorEastAsia" w:hAnsiTheme="minorEastAsia"/>
                <w:sz w:val="24"/>
              </w:rPr>
              <w:t>是否具有粮食质量等级</w:t>
            </w:r>
          </w:p>
          <w:p>
            <w:pPr>
              <w:spacing w:line="360" w:lineRule="exact"/>
              <w:jc w:val="center"/>
              <w:rPr>
                <w:rFonts w:asciiTheme="minorEastAsia" w:hAnsiTheme="minorEastAsia"/>
                <w:sz w:val="24"/>
              </w:rPr>
            </w:pPr>
            <w:r>
              <w:rPr>
                <w:rFonts w:hint="eastAsia" w:asciiTheme="minorEastAsia" w:hAnsiTheme="minorEastAsia"/>
                <w:sz w:val="24"/>
              </w:rPr>
              <w:t xml:space="preserve">和储存品质化验能力 </w:t>
            </w:r>
          </w:p>
        </w:tc>
        <w:tc>
          <w:tcPr>
            <w:tcW w:w="1271" w:type="dxa"/>
            <w:gridSpan w:val="2"/>
            <w:tcBorders>
              <w:bottom w:val="single" w:color="auto" w:sz="4" w:space="0"/>
            </w:tcBorders>
            <w:vAlign w:val="center"/>
          </w:tcPr>
          <w:p>
            <w:pPr>
              <w:spacing w:line="360" w:lineRule="exact"/>
              <w:ind w:firstLine="117" w:firstLineChars="49"/>
              <w:rPr>
                <w:rFonts w:asciiTheme="minorEastAsia" w:hAnsiTheme="minorEastAsia"/>
                <w:sz w:val="24"/>
              </w:rPr>
            </w:pPr>
            <w:r>
              <w:rPr>
                <w:rFonts w:hint="eastAsia" w:asciiTheme="minorEastAsia" w:hAnsiTheme="minorEastAsia"/>
                <w:sz w:val="24"/>
              </w:rPr>
              <w:t>是□</w:t>
            </w:r>
          </w:p>
          <w:p>
            <w:pPr>
              <w:spacing w:line="360" w:lineRule="exact"/>
              <w:rPr>
                <w:rFonts w:asciiTheme="minorEastAsia" w:hAnsiTheme="minorEastAsia"/>
                <w:sz w:val="24"/>
              </w:rPr>
            </w:pPr>
            <w:r>
              <w:rPr>
                <w:rFonts w:hint="eastAsia" w:asciiTheme="minorEastAsia" w:hAnsiTheme="minorEastAsia"/>
                <w:sz w:val="24"/>
              </w:rPr>
              <w:t xml:space="preserve">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jc w:val="center"/>
        </w:trPr>
        <w:tc>
          <w:tcPr>
            <w:tcW w:w="1618" w:type="dxa"/>
            <w:gridSpan w:val="4"/>
            <w:vMerge w:val="restart"/>
            <w:vAlign w:val="center"/>
          </w:tcPr>
          <w:p>
            <w:pPr>
              <w:spacing w:line="360" w:lineRule="exact"/>
              <w:jc w:val="center"/>
              <w:rPr>
                <w:rFonts w:asciiTheme="minorEastAsia" w:hAnsiTheme="minorEastAsia"/>
                <w:sz w:val="24"/>
              </w:rPr>
            </w:pPr>
            <w:r>
              <w:rPr>
                <w:rFonts w:hint="eastAsia" w:asciiTheme="minorEastAsia" w:hAnsiTheme="minorEastAsia"/>
                <w:sz w:val="24"/>
              </w:rPr>
              <w:t>上年度末资产负债情况</w:t>
            </w:r>
          </w:p>
          <w:p>
            <w:pPr>
              <w:spacing w:line="360" w:lineRule="exact"/>
              <w:jc w:val="center"/>
              <w:rPr>
                <w:rFonts w:asciiTheme="minorEastAsia" w:hAnsiTheme="minorEastAsia"/>
                <w:sz w:val="24"/>
              </w:rPr>
            </w:pPr>
            <w:r>
              <w:rPr>
                <w:rFonts w:hint="eastAsia" w:asciiTheme="minorEastAsia" w:hAnsiTheme="minorEastAsia"/>
                <w:sz w:val="24"/>
              </w:rPr>
              <w:t>（万元）</w:t>
            </w:r>
          </w:p>
        </w:tc>
        <w:tc>
          <w:tcPr>
            <w:tcW w:w="2114" w:type="dxa"/>
            <w:gridSpan w:val="6"/>
            <w:vAlign w:val="center"/>
          </w:tcPr>
          <w:p>
            <w:pPr>
              <w:spacing w:line="360" w:lineRule="exact"/>
              <w:jc w:val="center"/>
              <w:rPr>
                <w:rFonts w:asciiTheme="minorEastAsia" w:hAnsiTheme="minorEastAsia"/>
                <w:sz w:val="24"/>
              </w:rPr>
            </w:pPr>
            <w:r>
              <w:rPr>
                <w:rFonts w:hint="eastAsia" w:asciiTheme="minorEastAsia" w:hAnsiTheme="minorEastAsia"/>
                <w:sz w:val="24"/>
              </w:rPr>
              <w:t>资产总额</w:t>
            </w:r>
          </w:p>
        </w:tc>
        <w:tc>
          <w:tcPr>
            <w:tcW w:w="1625" w:type="dxa"/>
            <w:gridSpan w:val="7"/>
            <w:vAlign w:val="center"/>
          </w:tcPr>
          <w:p>
            <w:pPr>
              <w:spacing w:line="360" w:lineRule="exact"/>
              <w:jc w:val="center"/>
              <w:rPr>
                <w:rFonts w:asciiTheme="minorEastAsia" w:hAnsiTheme="minorEastAsia"/>
                <w:sz w:val="24"/>
              </w:rPr>
            </w:pPr>
          </w:p>
        </w:tc>
        <w:tc>
          <w:tcPr>
            <w:tcW w:w="1915" w:type="dxa"/>
            <w:gridSpan w:val="7"/>
            <w:vAlign w:val="center"/>
          </w:tcPr>
          <w:p>
            <w:pPr>
              <w:spacing w:line="360" w:lineRule="exact"/>
              <w:jc w:val="center"/>
              <w:rPr>
                <w:rFonts w:asciiTheme="minorEastAsia" w:hAnsiTheme="minorEastAsia"/>
                <w:sz w:val="24"/>
              </w:rPr>
            </w:pPr>
            <w:r>
              <w:rPr>
                <w:rFonts w:hint="eastAsia" w:asciiTheme="minorEastAsia" w:hAnsiTheme="minorEastAsia"/>
                <w:sz w:val="24"/>
              </w:rPr>
              <w:t>负债总额</w:t>
            </w:r>
          </w:p>
        </w:tc>
        <w:tc>
          <w:tcPr>
            <w:tcW w:w="1941" w:type="dxa"/>
            <w:gridSpan w:val="4"/>
            <w:vAlign w:val="center"/>
          </w:tcPr>
          <w:p>
            <w:pPr>
              <w:spacing w:line="360" w:lineRule="exact"/>
              <w:jc w:val="center"/>
              <w:rPr>
                <w:rFonts w:asciiTheme="minorEastAsia" w:hAnsi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jc w:val="center"/>
        </w:trPr>
        <w:tc>
          <w:tcPr>
            <w:tcW w:w="1618" w:type="dxa"/>
            <w:gridSpan w:val="4"/>
            <w:vMerge w:val="continue"/>
            <w:vAlign w:val="center"/>
          </w:tcPr>
          <w:p>
            <w:pPr>
              <w:spacing w:line="360" w:lineRule="exact"/>
              <w:jc w:val="center"/>
              <w:rPr>
                <w:rFonts w:asciiTheme="minorEastAsia" w:hAnsiTheme="minorEastAsia"/>
                <w:sz w:val="24"/>
              </w:rPr>
            </w:pPr>
          </w:p>
        </w:tc>
        <w:tc>
          <w:tcPr>
            <w:tcW w:w="2114" w:type="dxa"/>
            <w:gridSpan w:val="6"/>
            <w:vMerge w:val="restart"/>
            <w:vAlign w:val="center"/>
          </w:tcPr>
          <w:p>
            <w:pPr>
              <w:spacing w:line="360" w:lineRule="exact"/>
              <w:jc w:val="center"/>
              <w:rPr>
                <w:rFonts w:asciiTheme="minorEastAsia" w:hAnsiTheme="minorEastAsia"/>
                <w:spacing w:val="-10"/>
                <w:sz w:val="24"/>
              </w:rPr>
            </w:pPr>
            <w:r>
              <w:rPr>
                <w:rFonts w:hint="eastAsia" w:asciiTheme="minorEastAsia" w:hAnsiTheme="minorEastAsia"/>
                <w:spacing w:val="-10"/>
                <w:sz w:val="24"/>
              </w:rPr>
              <w:t xml:space="preserve">所有者权益 </w:t>
            </w:r>
          </w:p>
        </w:tc>
        <w:tc>
          <w:tcPr>
            <w:tcW w:w="1625" w:type="dxa"/>
            <w:gridSpan w:val="7"/>
            <w:vMerge w:val="restart"/>
            <w:tcBorders>
              <w:right w:val="single" w:color="auto" w:sz="4" w:space="0"/>
            </w:tcBorders>
            <w:vAlign w:val="center"/>
          </w:tcPr>
          <w:p>
            <w:pPr>
              <w:spacing w:line="360" w:lineRule="exact"/>
              <w:jc w:val="center"/>
              <w:rPr>
                <w:rFonts w:asciiTheme="minorEastAsia" w:hAnsiTheme="minorEastAsia"/>
                <w:spacing w:val="-10"/>
                <w:sz w:val="24"/>
              </w:rPr>
            </w:pPr>
          </w:p>
        </w:tc>
        <w:tc>
          <w:tcPr>
            <w:tcW w:w="1915" w:type="dxa"/>
            <w:gridSpan w:val="7"/>
            <w:vMerge w:val="restart"/>
            <w:tcBorders>
              <w:left w:val="single" w:color="auto" w:sz="4" w:space="0"/>
            </w:tcBorders>
            <w:vAlign w:val="center"/>
          </w:tcPr>
          <w:p>
            <w:pPr>
              <w:spacing w:line="360" w:lineRule="exact"/>
              <w:jc w:val="center"/>
              <w:rPr>
                <w:rFonts w:asciiTheme="minorEastAsia" w:hAnsiTheme="minorEastAsia"/>
                <w:sz w:val="24"/>
              </w:rPr>
            </w:pPr>
            <w:r>
              <w:rPr>
                <w:rFonts w:hint="eastAsia" w:asciiTheme="minorEastAsia" w:hAnsiTheme="minorEastAsia"/>
                <w:sz w:val="24"/>
              </w:rPr>
              <w:t>近二年利润额</w:t>
            </w:r>
          </w:p>
        </w:tc>
        <w:tc>
          <w:tcPr>
            <w:tcW w:w="1941" w:type="dxa"/>
            <w:gridSpan w:val="4"/>
            <w:vAlign w:val="center"/>
          </w:tcPr>
          <w:p>
            <w:pPr>
              <w:spacing w:line="360" w:lineRule="exact"/>
              <w:rPr>
                <w:rFonts w:asciiTheme="minorEastAsia" w:hAnsiTheme="minorEastAsia"/>
                <w:sz w:val="24"/>
              </w:rPr>
            </w:pPr>
            <w:r>
              <w:rPr>
                <w:rFonts w:hint="eastAsia" w:asciiTheme="minorEastAsia" w:hAnsiTheme="minorEastAsia"/>
                <w:sz w:val="24"/>
              </w:rPr>
              <w:t xml:space="preserve">去年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jc w:val="center"/>
        </w:trPr>
        <w:tc>
          <w:tcPr>
            <w:tcW w:w="1618" w:type="dxa"/>
            <w:gridSpan w:val="4"/>
            <w:vMerge w:val="continue"/>
            <w:vAlign w:val="center"/>
          </w:tcPr>
          <w:p>
            <w:pPr>
              <w:spacing w:line="360" w:lineRule="exact"/>
              <w:jc w:val="center"/>
              <w:rPr>
                <w:rFonts w:asciiTheme="minorEastAsia" w:hAnsiTheme="minorEastAsia"/>
                <w:sz w:val="24"/>
              </w:rPr>
            </w:pPr>
          </w:p>
        </w:tc>
        <w:tc>
          <w:tcPr>
            <w:tcW w:w="2114" w:type="dxa"/>
            <w:gridSpan w:val="6"/>
            <w:vMerge w:val="continue"/>
            <w:vAlign w:val="center"/>
          </w:tcPr>
          <w:p>
            <w:pPr>
              <w:spacing w:line="360" w:lineRule="exact"/>
              <w:jc w:val="center"/>
              <w:rPr>
                <w:rFonts w:asciiTheme="minorEastAsia" w:hAnsiTheme="minorEastAsia"/>
                <w:spacing w:val="-10"/>
                <w:sz w:val="24"/>
              </w:rPr>
            </w:pPr>
          </w:p>
        </w:tc>
        <w:tc>
          <w:tcPr>
            <w:tcW w:w="1625" w:type="dxa"/>
            <w:gridSpan w:val="7"/>
            <w:vMerge w:val="continue"/>
            <w:tcBorders>
              <w:right w:val="single" w:color="auto" w:sz="4" w:space="0"/>
            </w:tcBorders>
            <w:vAlign w:val="center"/>
          </w:tcPr>
          <w:p>
            <w:pPr>
              <w:spacing w:line="360" w:lineRule="exact"/>
              <w:jc w:val="center"/>
              <w:rPr>
                <w:rFonts w:asciiTheme="minorEastAsia" w:hAnsiTheme="minorEastAsia"/>
                <w:spacing w:val="-10"/>
                <w:sz w:val="24"/>
              </w:rPr>
            </w:pPr>
          </w:p>
        </w:tc>
        <w:tc>
          <w:tcPr>
            <w:tcW w:w="1915" w:type="dxa"/>
            <w:gridSpan w:val="7"/>
            <w:vMerge w:val="continue"/>
            <w:tcBorders>
              <w:left w:val="single" w:color="auto" w:sz="4" w:space="0"/>
            </w:tcBorders>
            <w:vAlign w:val="center"/>
          </w:tcPr>
          <w:p>
            <w:pPr>
              <w:spacing w:line="360" w:lineRule="exact"/>
              <w:jc w:val="center"/>
              <w:rPr>
                <w:rFonts w:asciiTheme="minorEastAsia" w:hAnsiTheme="minorEastAsia"/>
                <w:sz w:val="24"/>
              </w:rPr>
            </w:pPr>
          </w:p>
        </w:tc>
        <w:tc>
          <w:tcPr>
            <w:tcW w:w="1941" w:type="dxa"/>
            <w:gridSpan w:val="4"/>
            <w:vAlign w:val="center"/>
          </w:tcPr>
          <w:p>
            <w:pPr>
              <w:spacing w:line="360" w:lineRule="exact"/>
              <w:rPr>
                <w:rFonts w:asciiTheme="minorEastAsia" w:hAnsiTheme="minorEastAsia"/>
                <w:sz w:val="24"/>
              </w:rPr>
            </w:pPr>
            <w:r>
              <w:rPr>
                <w:rFonts w:hint="eastAsia" w:asciiTheme="minorEastAsia" w:hAnsiTheme="minorEastAsia"/>
                <w:sz w:val="24"/>
              </w:rPr>
              <w:t xml:space="preserve">前年   </w:t>
            </w:r>
          </w:p>
        </w:tc>
      </w:tr>
    </w:tbl>
    <w:p>
      <w:pPr>
        <w:widowControl/>
        <w:jc w:val="left"/>
        <w:rPr>
          <w:rFonts w:ascii="仿宋_GB2312" w:eastAsia="仿宋_GB2312" w:hAnsiTheme="minorEastAsia"/>
          <w:sz w:val="28"/>
          <w:szCs w:val="28"/>
        </w:rPr>
        <w:sectPr>
          <w:footerReference r:id="rId3" w:type="default"/>
          <w:pgSz w:w="11906" w:h="16838"/>
          <w:pgMar w:top="1440" w:right="1531" w:bottom="1440" w:left="1758" w:header="851" w:footer="992" w:gutter="0"/>
          <w:cols w:space="425" w:num="1"/>
          <w:docGrid w:type="linesAndChars" w:linePitch="581" w:charSpace="-175"/>
        </w:sectPr>
      </w:pPr>
    </w:p>
    <w:p>
      <w:pPr>
        <w:spacing w:line="540" w:lineRule="exact"/>
        <w:ind w:right="249"/>
        <w:jc w:val="left"/>
        <w:rPr>
          <w:rFonts w:ascii="仿宋_GB2312" w:eastAsia="仿宋_GB2312" w:hAnsiTheme="minorEastAsia"/>
          <w:sz w:val="32"/>
          <w:szCs w:val="32"/>
        </w:rPr>
      </w:pPr>
      <w:r>
        <w:rPr>
          <w:rFonts w:hint="eastAsia" w:ascii="仿宋_GB2312" w:eastAsia="仿宋_GB2312" w:hAnsiTheme="minorEastAsia"/>
          <w:sz w:val="32"/>
          <w:szCs w:val="32"/>
        </w:rPr>
        <w:t>附件：表3</w:t>
      </w:r>
    </w:p>
    <w:p>
      <w:pPr>
        <w:jc w:val="center"/>
        <w:rPr>
          <w:rFonts w:ascii="方正小标宋简体" w:eastAsia="方正小标宋简体"/>
          <w:bCs/>
          <w:sz w:val="36"/>
          <w:szCs w:val="36"/>
        </w:rPr>
      </w:pPr>
      <w:r>
        <w:rPr>
          <w:rFonts w:hint="eastAsia" w:ascii="方正小标宋简体" w:eastAsia="方正小标宋简体"/>
          <w:bCs/>
          <w:sz w:val="36"/>
          <w:szCs w:val="36"/>
        </w:rPr>
        <w:t>企业情况介绍</w:t>
      </w:r>
    </w:p>
    <w:p>
      <w:pPr>
        <w:rPr>
          <w:rFonts w:asciiTheme="minorEastAsia" w:hAnsiTheme="minorEastAsia"/>
          <w:sz w:val="24"/>
        </w:rPr>
      </w:pPr>
      <w:r>
        <w:rPr>
          <w:rFonts w:hint="eastAsia" w:asciiTheme="minorEastAsia" w:hAnsiTheme="minorEastAsia"/>
          <w:caps/>
          <w:sz w:val="30"/>
          <w:szCs w:val="30"/>
        </w:rPr>
        <w:t>企业名称（盖章）：</w:t>
      </w:r>
    </w:p>
    <w:tbl>
      <w:tblPr>
        <w:tblStyle w:val="9"/>
        <w:tblW w:w="9228" w:type="dxa"/>
        <w:tblInd w:w="-23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86" w:hRule="atLeast"/>
        </w:trPr>
        <w:tc>
          <w:tcPr>
            <w:tcW w:w="9228" w:type="dxa"/>
          </w:tcPr>
          <w:p>
            <w:pPr>
              <w:rPr>
                <w:rFonts w:asciiTheme="minorEastAsia" w:hAnsiTheme="minorEastAsia"/>
                <w:sz w:val="28"/>
                <w:szCs w:val="28"/>
              </w:rPr>
            </w:pPr>
            <w:r>
              <w:rPr>
                <w:rFonts w:hint="eastAsia" w:asciiTheme="minorEastAsia" w:hAnsiTheme="minorEastAsia"/>
                <w:sz w:val="28"/>
                <w:szCs w:val="28"/>
              </w:rPr>
              <w:t>企业基本情况介绍：</w:t>
            </w:r>
          </w:p>
          <w:p>
            <w:pPr>
              <w:ind w:firstLine="560" w:firstLineChars="200"/>
              <w:rPr>
                <w:rFonts w:asciiTheme="minorEastAsia" w:hAnsiTheme="minorEastAsia"/>
                <w:sz w:val="28"/>
                <w:szCs w:val="28"/>
              </w:rPr>
            </w:pPr>
          </w:p>
          <w:p>
            <w:pPr>
              <w:rPr>
                <w:rFonts w:asciiTheme="minorEastAsia" w:hAnsiTheme="minorEastAsia"/>
                <w:sz w:val="28"/>
                <w:szCs w:val="28"/>
              </w:rPr>
            </w:pPr>
          </w:p>
          <w:p>
            <w:pPr>
              <w:rPr>
                <w:rFonts w:asciiTheme="minorEastAsia" w:hAnsiTheme="minorEastAsia"/>
                <w:sz w:val="28"/>
                <w:szCs w:val="28"/>
              </w:rPr>
            </w:pPr>
          </w:p>
          <w:p>
            <w:pPr>
              <w:rPr>
                <w:rFonts w:asciiTheme="minorEastAsia" w:hAnsiTheme="minorEastAsia"/>
                <w:sz w:val="28"/>
                <w:szCs w:val="28"/>
              </w:rPr>
            </w:pPr>
          </w:p>
          <w:p>
            <w:pPr>
              <w:rPr>
                <w:rFonts w:asciiTheme="minorEastAsia" w:hAnsiTheme="minorEastAsia"/>
                <w:sz w:val="28"/>
                <w:szCs w:val="28"/>
              </w:rPr>
            </w:pPr>
          </w:p>
          <w:p>
            <w:pPr>
              <w:rPr>
                <w:rFonts w:asciiTheme="minorEastAsia" w:hAnsiTheme="minorEastAsia"/>
                <w:sz w:val="28"/>
                <w:szCs w:val="28"/>
              </w:rPr>
            </w:pPr>
          </w:p>
        </w:tc>
      </w:tr>
    </w:tbl>
    <w:p>
      <w:pPr>
        <w:jc w:val="left"/>
        <w:rPr>
          <w:rFonts w:ascii="仿宋_GB2312" w:hAnsi="黑体" w:eastAsia="仿宋_GB2312" w:cs="Times New Roman"/>
          <w:sz w:val="32"/>
          <w:szCs w:val="32"/>
        </w:rPr>
      </w:pPr>
      <w:r>
        <w:rPr>
          <w:rFonts w:hint="eastAsia" w:ascii="仿宋_GB2312" w:hAnsi="黑体" w:eastAsia="仿宋_GB2312" w:cs="Times New Roman"/>
          <w:sz w:val="32"/>
          <w:szCs w:val="32"/>
        </w:rPr>
        <w:t>附件：表4</w:t>
      </w:r>
    </w:p>
    <w:p>
      <w:pPr>
        <w:keepNext w:val="0"/>
        <w:keepLines w:val="0"/>
        <w:pageBreakBefore w:val="0"/>
        <w:widowControl w:val="0"/>
        <w:kinsoku/>
        <w:wordWrap/>
        <w:overflowPunct/>
        <w:topLinePunct w:val="0"/>
        <w:autoSpaceDE/>
        <w:autoSpaceDN/>
        <w:bidi w:val="0"/>
        <w:adjustRightInd/>
        <w:snapToGrid/>
        <w:spacing w:after="157" w:afterLines="50"/>
        <w:jc w:val="center"/>
        <w:textAlignment w:val="auto"/>
        <w:rPr>
          <w:rFonts w:hint="eastAsia" w:ascii="方正小标宋简体" w:hAnsi="黑体" w:eastAsia="方正小标宋简体" w:cs="Times New Roman"/>
          <w:sz w:val="36"/>
          <w:szCs w:val="36"/>
        </w:rPr>
      </w:pPr>
      <w:r>
        <w:rPr>
          <w:rFonts w:hint="eastAsia" w:ascii="方正小标宋简体" w:hAnsi="黑体" w:eastAsia="方正小标宋简体" w:cs="Times New Roman"/>
          <w:sz w:val="36"/>
          <w:szCs w:val="36"/>
        </w:rPr>
        <w:t>审核意见表</w:t>
      </w:r>
    </w:p>
    <w:tbl>
      <w:tblPr>
        <w:tblStyle w:val="9"/>
        <w:tblW w:w="91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3"/>
        <w:gridCol w:w="1662"/>
        <w:gridCol w:w="54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6" w:hRule="atLeast"/>
          <w:jc w:val="center"/>
        </w:trPr>
        <w:tc>
          <w:tcPr>
            <w:tcW w:w="1973" w:type="dxa"/>
            <w:vAlign w:val="center"/>
          </w:tcPr>
          <w:p>
            <w:pPr>
              <w:jc w:val="center"/>
              <w:rPr>
                <w:rFonts w:ascii="Times New Roman" w:hAnsi="Times New Roman" w:cs="Times New Roman"/>
                <w:sz w:val="24"/>
              </w:rPr>
            </w:pPr>
            <w:r>
              <w:rPr>
                <w:rFonts w:ascii="Times New Roman" w:cs="Times New Roman" w:hAnsiTheme="minorEastAsia"/>
                <w:sz w:val="24"/>
              </w:rPr>
              <w:t>报名企业名称</w:t>
            </w:r>
          </w:p>
        </w:tc>
        <w:tc>
          <w:tcPr>
            <w:tcW w:w="7150" w:type="dxa"/>
            <w:gridSpan w:val="2"/>
            <w:vAlign w:val="center"/>
          </w:tcPr>
          <w:p>
            <w:pPr>
              <w:jc w:val="left"/>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6" w:hRule="atLeast"/>
          <w:jc w:val="center"/>
        </w:trPr>
        <w:tc>
          <w:tcPr>
            <w:tcW w:w="1973" w:type="dxa"/>
            <w:vAlign w:val="center"/>
          </w:tcPr>
          <w:p>
            <w:pPr>
              <w:jc w:val="center"/>
              <w:rPr>
                <w:rFonts w:ascii="Times New Roman" w:hAnsi="Times New Roman" w:cs="Times New Roman"/>
                <w:sz w:val="24"/>
              </w:rPr>
            </w:pPr>
            <w:r>
              <w:rPr>
                <w:rFonts w:ascii="Times New Roman" w:cs="Times New Roman" w:hAnsiTheme="minorEastAsia"/>
                <w:sz w:val="24"/>
              </w:rPr>
              <w:t>竞标标的编号</w:t>
            </w:r>
          </w:p>
        </w:tc>
        <w:tc>
          <w:tcPr>
            <w:tcW w:w="7150" w:type="dxa"/>
            <w:gridSpan w:val="2"/>
            <w:vAlign w:val="center"/>
          </w:tcPr>
          <w:p>
            <w:pPr>
              <w:jc w:val="left"/>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6" w:hRule="atLeast"/>
          <w:jc w:val="center"/>
        </w:trPr>
        <w:tc>
          <w:tcPr>
            <w:tcW w:w="1973" w:type="dxa"/>
            <w:vAlign w:val="center"/>
          </w:tcPr>
          <w:p>
            <w:pPr>
              <w:jc w:val="center"/>
              <w:rPr>
                <w:rFonts w:ascii="Times New Roman" w:hAnsi="Times New Roman" w:cs="Times New Roman"/>
                <w:sz w:val="24"/>
              </w:rPr>
            </w:pPr>
            <w:r>
              <w:rPr>
                <w:rFonts w:ascii="Times New Roman" w:cs="Times New Roman" w:hAnsiTheme="minorEastAsia"/>
                <w:sz w:val="24"/>
              </w:rPr>
              <w:t>数量</w:t>
            </w:r>
          </w:p>
        </w:tc>
        <w:tc>
          <w:tcPr>
            <w:tcW w:w="7150" w:type="dxa"/>
            <w:gridSpan w:val="2"/>
            <w:vAlign w:val="center"/>
          </w:tcPr>
          <w:p>
            <w:pPr>
              <w:jc w:val="left"/>
              <w:rPr>
                <w:rFonts w:ascii="Times New Roman" w:hAnsi="Times New Roman" w:cs="Times New Roman"/>
                <w:sz w:val="24"/>
              </w:rPr>
            </w:pPr>
            <w:r>
              <w:rPr>
                <w:rFonts w:hint="eastAsia" w:asciiTheme="minorEastAsia" w:hAnsiTheme="minorEastAsia"/>
                <w:sz w:val="24"/>
              </w:rPr>
              <w:t>食</w:t>
            </w:r>
            <w:r>
              <w:rPr>
                <w:rFonts w:hint="eastAsia" w:asciiTheme="minorEastAsia" w:hAnsiTheme="minorEastAsia"/>
                <w:sz w:val="24"/>
                <w:lang w:eastAsia="zh-CN"/>
              </w:rPr>
              <w:t>用大米</w:t>
            </w:r>
            <w:r>
              <w:rPr>
                <w:rFonts w:hint="eastAsia" w:ascii="Times New Roman" w:cs="Times New Roman" w:hAnsiTheme="minorEastAsia"/>
                <w:sz w:val="24"/>
              </w:rPr>
              <w:t xml:space="preserve">  </w:t>
            </w:r>
            <w:r>
              <w:rPr>
                <w:rFonts w:hint="eastAsia" w:ascii="Times New Roman" w:cs="Times New Roman" w:hAnsiTheme="minorEastAsia"/>
                <w:sz w:val="24"/>
                <w:lang w:val="en-US" w:eastAsia="zh-CN"/>
              </w:rPr>
              <w:t xml:space="preserve">  </w:t>
            </w:r>
            <w:r>
              <w:rPr>
                <w:rFonts w:hint="eastAsia" w:ascii="Times New Roman" w:cs="Times New Roman" w:hAnsiTheme="minorEastAsia"/>
                <w:sz w:val="24"/>
              </w:rPr>
              <w:t xml:space="preserve">  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9" w:hRule="atLeast"/>
          <w:jc w:val="center"/>
        </w:trPr>
        <w:tc>
          <w:tcPr>
            <w:tcW w:w="1973" w:type="dxa"/>
            <w:vMerge w:val="restart"/>
            <w:vAlign w:val="center"/>
          </w:tcPr>
          <w:p>
            <w:pPr>
              <w:jc w:val="center"/>
              <w:rPr>
                <w:rFonts w:ascii="Times New Roman" w:hAnsi="Times New Roman" w:cs="Times New Roman"/>
                <w:sz w:val="24"/>
              </w:rPr>
            </w:pPr>
            <w:r>
              <w:rPr>
                <w:rFonts w:ascii="Times New Roman" w:cs="Times New Roman" w:hAnsiTheme="minorEastAsia"/>
                <w:sz w:val="24"/>
              </w:rPr>
              <w:t>审核意见</w:t>
            </w:r>
          </w:p>
        </w:tc>
        <w:tc>
          <w:tcPr>
            <w:tcW w:w="1662" w:type="dxa"/>
            <w:vAlign w:val="center"/>
          </w:tcPr>
          <w:p>
            <w:pPr>
              <w:jc w:val="center"/>
              <w:rPr>
                <w:rFonts w:ascii="Times New Roman" w:cs="Times New Roman" w:hAnsiTheme="minorEastAsia"/>
                <w:sz w:val="24"/>
              </w:rPr>
            </w:pPr>
            <w:r>
              <w:rPr>
                <w:rFonts w:ascii="Times New Roman" w:cs="Times New Roman" w:hAnsiTheme="minorEastAsia"/>
                <w:sz w:val="24"/>
              </w:rPr>
              <w:t>是否具备</w:t>
            </w:r>
          </w:p>
          <w:p>
            <w:pPr>
              <w:jc w:val="center"/>
              <w:rPr>
                <w:rFonts w:ascii="Times New Roman" w:hAnsi="Times New Roman" w:cs="Times New Roman"/>
                <w:sz w:val="24"/>
              </w:rPr>
            </w:pPr>
            <w:r>
              <w:rPr>
                <w:rFonts w:ascii="Times New Roman" w:cs="Times New Roman" w:hAnsiTheme="minorEastAsia"/>
                <w:sz w:val="24"/>
              </w:rPr>
              <w:t>竞标资格</w:t>
            </w:r>
          </w:p>
        </w:tc>
        <w:tc>
          <w:tcPr>
            <w:tcW w:w="5488" w:type="dxa"/>
            <w:vAlign w:val="center"/>
          </w:tcPr>
          <w:p>
            <w:pPr>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29" w:hRule="atLeast"/>
          <w:jc w:val="center"/>
        </w:trPr>
        <w:tc>
          <w:tcPr>
            <w:tcW w:w="1973" w:type="dxa"/>
            <w:vMerge w:val="continue"/>
            <w:vAlign w:val="center"/>
          </w:tcPr>
          <w:p>
            <w:pPr>
              <w:jc w:val="center"/>
              <w:rPr>
                <w:rFonts w:ascii="Times New Roman" w:hAnsi="Times New Roman" w:cs="Times New Roman"/>
                <w:sz w:val="24"/>
              </w:rPr>
            </w:pPr>
          </w:p>
        </w:tc>
        <w:tc>
          <w:tcPr>
            <w:tcW w:w="7150" w:type="dxa"/>
            <w:gridSpan w:val="2"/>
          </w:tcPr>
          <w:p>
            <w:pPr>
              <w:rPr>
                <w:rFonts w:ascii="Times New Roman" w:hAnsi="Times New Roman" w:cs="Times New Roman"/>
                <w:sz w:val="24"/>
              </w:rPr>
            </w:pPr>
          </w:p>
          <w:p>
            <w:pPr>
              <w:rPr>
                <w:rFonts w:ascii="Times New Roman" w:hAnsi="Times New Roman" w:cs="Times New Roman"/>
                <w:sz w:val="24"/>
              </w:rPr>
            </w:pPr>
          </w:p>
          <w:p>
            <w:pPr>
              <w:rPr>
                <w:rFonts w:ascii="Times New Roman" w:hAnsi="Times New Roman" w:cs="Times New Roman"/>
                <w:sz w:val="24"/>
              </w:rPr>
            </w:pPr>
          </w:p>
          <w:p>
            <w:pPr>
              <w:rPr>
                <w:rFonts w:ascii="Times New Roman" w:hAnsi="Times New Roman" w:cs="Times New Roman"/>
                <w:sz w:val="24"/>
              </w:rPr>
            </w:pPr>
          </w:p>
          <w:p>
            <w:pPr>
              <w:rPr>
                <w:rFonts w:ascii="Times New Roman" w:hAnsi="Times New Roman" w:cs="Times New Roman"/>
                <w:sz w:val="24"/>
              </w:rPr>
            </w:pPr>
          </w:p>
          <w:p>
            <w:pPr>
              <w:rPr>
                <w:rFonts w:ascii="Times New Roman" w:hAnsi="Times New Roman" w:cs="Times New Roman"/>
                <w:sz w:val="24"/>
              </w:rPr>
            </w:pPr>
          </w:p>
          <w:p>
            <w:pPr>
              <w:rPr>
                <w:rFonts w:ascii="Times New Roman" w:hAnsi="Times New Roman" w:cs="Times New Roman"/>
                <w:sz w:val="24"/>
              </w:rPr>
            </w:pPr>
          </w:p>
          <w:p>
            <w:pPr>
              <w:rPr>
                <w:rFonts w:ascii="Times New Roman" w:hAnsi="Times New Roman" w:cs="Times New Roman"/>
                <w:sz w:val="24"/>
              </w:rPr>
            </w:pPr>
          </w:p>
          <w:p>
            <w:pPr>
              <w:rPr>
                <w:rFonts w:ascii="Times New Roman" w:hAnsi="Times New Roman" w:cs="Times New Roman"/>
                <w:sz w:val="24"/>
              </w:rPr>
            </w:pPr>
          </w:p>
          <w:p>
            <w:pPr>
              <w:rPr>
                <w:rFonts w:ascii="Times New Roman" w:hAnsi="Times New Roman" w:cs="Times New Roman"/>
                <w:sz w:val="24"/>
              </w:rPr>
            </w:pPr>
          </w:p>
          <w:p>
            <w:pPr>
              <w:rPr>
                <w:rFonts w:ascii="Times New Roman" w:hAnsi="Times New Roman" w:cs="Times New Roman"/>
                <w:sz w:val="24"/>
              </w:rPr>
            </w:pPr>
          </w:p>
          <w:p>
            <w:pPr>
              <w:rPr>
                <w:rFonts w:ascii="Times New Roman" w:hAnsi="Times New Roman" w:cs="Times New Roman"/>
                <w:sz w:val="24"/>
              </w:rPr>
            </w:pPr>
          </w:p>
          <w:p>
            <w:pPr>
              <w:rPr>
                <w:rFonts w:ascii="Times New Roman" w:hAnsi="Times New Roman" w:cs="Times New Roman"/>
                <w:sz w:val="24"/>
              </w:rPr>
            </w:pPr>
          </w:p>
          <w:p>
            <w:pPr>
              <w:rPr>
                <w:rFonts w:ascii="Times New Roman" w:hAnsi="Times New Roman" w:cs="Times New Roman"/>
                <w:sz w:val="24"/>
              </w:rPr>
            </w:pPr>
          </w:p>
          <w:p>
            <w:pPr>
              <w:rPr>
                <w:rFonts w:ascii="Times New Roman" w:hAnsi="Times New Roman" w:cs="Times New Roman"/>
                <w:sz w:val="24"/>
              </w:rPr>
            </w:pPr>
          </w:p>
          <w:p>
            <w:pPr>
              <w:rPr>
                <w:rFonts w:ascii="Times New Roman" w:hAnsi="Times New Roman" w:cs="Times New Roman"/>
                <w:sz w:val="24"/>
              </w:rPr>
            </w:pPr>
          </w:p>
          <w:p>
            <w:pPr>
              <w:ind w:firstLine="3840" w:firstLineChars="1600"/>
              <w:rPr>
                <w:rFonts w:ascii="Times New Roman" w:hAnsi="Times New Roman" w:cs="Times New Roman"/>
                <w:sz w:val="24"/>
              </w:rPr>
            </w:pPr>
            <w:r>
              <w:rPr>
                <w:rFonts w:ascii="Times New Roman" w:cs="Times New Roman" w:hAnsiTheme="minorEastAsia"/>
                <w:sz w:val="24"/>
              </w:rPr>
              <w:t>单位（盖章）：</w:t>
            </w:r>
          </w:p>
          <w:p>
            <w:pPr>
              <w:rPr>
                <w:rFonts w:ascii="Times New Roman" w:hAnsi="Times New Roman" w:cs="Times New Roman"/>
                <w:sz w:val="24"/>
              </w:rPr>
            </w:pPr>
          </w:p>
          <w:p>
            <w:pPr>
              <w:ind w:right="960"/>
              <w:jc w:val="center"/>
              <w:rPr>
                <w:rFonts w:ascii="Times New Roman" w:hAnsi="Times New Roman" w:cs="Times New Roman"/>
                <w:sz w:val="24"/>
              </w:rPr>
            </w:pPr>
            <w:r>
              <w:rPr>
                <w:rFonts w:hint="eastAsia" w:ascii="Times New Roman" w:cs="Times New Roman" w:hAnsiTheme="minorEastAsia"/>
                <w:sz w:val="24"/>
              </w:rPr>
              <w:t xml:space="preserve">                                </w:t>
            </w:r>
            <w:r>
              <w:rPr>
                <w:rFonts w:ascii="Times New Roman" w:cs="Times New Roman" w:hAnsiTheme="minorEastAsia"/>
                <w:sz w:val="24"/>
              </w:rPr>
              <w:t>年</w:t>
            </w:r>
            <w:r>
              <w:rPr>
                <w:rFonts w:hint="eastAsia" w:ascii="Times New Roman" w:cs="Times New Roman" w:hAnsiTheme="minorEastAsia"/>
                <w:sz w:val="24"/>
              </w:rPr>
              <w:t xml:space="preserve">   </w:t>
            </w:r>
            <w:r>
              <w:rPr>
                <w:rFonts w:ascii="Times New Roman" w:cs="Times New Roman" w:hAnsiTheme="minorEastAsia"/>
                <w:sz w:val="24"/>
              </w:rPr>
              <w:t>月</w:t>
            </w:r>
            <w:r>
              <w:rPr>
                <w:rFonts w:hint="eastAsia" w:ascii="Times New Roman" w:cs="Times New Roman" w:hAnsiTheme="minorEastAsia"/>
                <w:sz w:val="24"/>
              </w:rPr>
              <w:t xml:space="preserve">   </w:t>
            </w:r>
            <w:r>
              <w:rPr>
                <w:rFonts w:ascii="Times New Roman" w:cs="Times New Roman" w:hAnsiTheme="minorEastAsia"/>
                <w:sz w:val="24"/>
              </w:rPr>
              <w:t>日</w:t>
            </w:r>
            <w:r>
              <w:rPr>
                <w:rFonts w:hint="eastAsia" w:ascii="Times New Roman" w:cs="Times New Roman" w:hAnsiTheme="minorEastAsia"/>
                <w:sz w:val="24"/>
              </w:rPr>
              <w:t xml:space="preserve"> </w:t>
            </w:r>
          </w:p>
          <w:p>
            <w:pPr>
              <w:rPr>
                <w:rFonts w:ascii="Times New Roman" w:hAnsi="Times New Roman" w:cs="Times New Roman"/>
                <w:sz w:val="24"/>
              </w:rPr>
            </w:pPr>
          </w:p>
        </w:tc>
      </w:tr>
    </w:tbl>
    <w:p>
      <w:pPr>
        <w:autoSpaceDE w:val="0"/>
        <w:autoSpaceDN w:val="0"/>
        <w:adjustRightInd w:val="0"/>
        <w:jc w:val="center"/>
        <w:rPr>
          <w:rFonts w:hint="eastAsia" w:ascii="宋体" w:hAnsi="宋体"/>
          <w:b/>
          <w:kern w:val="0"/>
          <w:sz w:val="44"/>
          <w:szCs w:val="44"/>
        </w:rPr>
      </w:pPr>
      <w:r>
        <w:rPr>
          <w:rFonts w:hint="eastAsia" w:ascii="宋体" w:hAnsi="宋体"/>
          <w:b/>
          <w:kern w:val="0"/>
          <w:sz w:val="44"/>
          <w:szCs w:val="44"/>
        </w:rPr>
        <w:t>梅州市嘉应粮食交易中心动态成品粮</w:t>
      </w:r>
    </w:p>
    <w:p>
      <w:pPr>
        <w:autoSpaceDE w:val="0"/>
        <w:autoSpaceDN w:val="0"/>
        <w:adjustRightInd w:val="0"/>
        <w:jc w:val="center"/>
        <w:rPr>
          <w:rFonts w:ascii="仿宋" w:hAnsi="仿宋" w:eastAsia="仿宋"/>
          <w:kern w:val="0"/>
          <w:sz w:val="44"/>
          <w:szCs w:val="44"/>
        </w:rPr>
      </w:pPr>
      <w:r>
        <w:rPr>
          <w:rFonts w:hint="eastAsia" w:ascii="宋体" w:hAnsi="宋体"/>
          <w:b/>
          <w:kern w:val="0"/>
          <w:sz w:val="44"/>
          <w:szCs w:val="44"/>
        </w:rPr>
        <w:t>（食用大米）竞价采购交易合同</w:t>
      </w:r>
    </w:p>
    <w:p>
      <w:pPr>
        <w:autoSpaceDE w:val="0"/>
        <w:autoSpaceDN w:val="0"/>
        <w:adjustRightInd w:val="0"/>
        <w:spacing w:line="640" w:lineRule="exact"/>
        <w:jc w:val="left"/>
        <w:rPr>
          <w:rFonts w:ascii="仿宋" w:hAnsi="仿宋" w:eastAsia="仿宋"/>
          <w:kern w:val="0"/>
          <w:sz w:val="28"/>
          <w:szCs w:val="28"/>
        </w:rPr>
      </w:pPr>
      <w:bookmarkStart w:id="0" w:name="_GoBack"/>
      <w:bookmarkEnd w:id="0"/>
      <w:r>
        <w:rPr>
          <w:rFonts w:hint="eastAsia" w:ascii="仿宋" w:hAnsi="仿宋" w:eastAsia="仿宋"/>
          <w:kern w:val="0"/>
          <w:sz w:val="28"/>
          <w:szCs w:val="28"/>
        </w:rPr>
        <w:t>合同编号：</w:t>
      </w:r>
    </w:p>
    <w:p>
      <w:pPr>
        <w:spacing w:line="640" w:lineRule="exact"/>
        <w:rPr>
          <w:rFonts w:hint="eastAsia" w:ascii="仿宋" w:hAnsi="仿宋" w:eastAsia="仿宋" w:cs="仿宋"/>
          <w:i w:val="0"/>
          <w:iCs w:val="0"/>
          <w:caps w:val="0"/>
          <w:color w:val="auto"/>
          <w:spacing w:val="0"/>
          <w:sz w:val="28"/>
          <w:szCs w:val="28"/>
          <w:shd w:val="clear" w:fill="FFFFFF"/>
        </w:rPr>
      </w:pPr>
      <w:r>
        <w:rPr>
          <w:rFonts w:hint="eastAsia" w:ascii="仿宋" w:hAnsi="仿宋" w:eastAsia="仿宋"/>
          <w:kern w:val="0"/>
          <w:sz w:val="28"/>
          <w:szCs w:val="28"/>
        </w:rPr>
        <w:t>买方全称</w:t>
      </w:r>
      <w:r>
        <w:rPr>
          <w:rFonts w:hint="eastAsia" w:ascii="仿宋" w:hAnsi="仿宋" w:eastAsia="仿宋"/>
          <w:color w:val="auto"/>
          <w:kern w:val="0"/>
          <w:sz w:val="28"/>
          <w:szCs w:val="28"/>
        </w:rPr>
        <w:t>：</w:t>
      </w:r>
      <w:r>
        <w:rPr>
          <w:rFonts w:hint="eastAsia" w:ascii="仿宋" w:hAnsi="仿宋" w:eastAsia="仿宋" w:cs="仿宋"/>
          <w:i w:val="0"/>
          <w:iCs w:val="0"/>
          <w:caps w:val="0"/>
          <w:color w:val="auto"/>
          <w:spacing w:val="0"/>
          <w:sz w:val="28"/>
          <w:szCs w:val="28"/>
          <w:shd w:val="clear" w:fill="FFFFFF"/>
        </w:rPr>
        <w:t>五华县琴江粮油收储管理有限公司</w:t>
      </w:r>
    </w:p>
    <w:p>
      <w:pPr>
        <w:spacing w:line="640" w:lineRule="exact"/>
        <w:rPr>
          <w:rFonts w:ascii="仿宋" w:hAnsi="仿宋" w:eastAsia="仿宋"/>
          <w:sz w:val="28"/>
          <w:szCs w:val="28"/>
        </w:rPr>
      </w:pPr>
      <w:r>
        <w:rPr>
          <w:rFonts w:hint="eastAsia" w:ascii="仿宋" w:hAnsi="仿宋" w:eastAsia="仿宋"/>
          <w:kern w:val="0"/>
          <w:sz w:val="28"/>
          <w:szCs w:val="28"/>
        </w:rPr>
        <w:t>卖方全称：</w:t>
      </w:r>
      <w:r>
        <w:rPr>
          <w:rFonts w:ascii="仿宋" w:hAnsi="仿宋" w:eastAsia="仿宋"/>
          <w:sz w:val="28"/>
          <w:szCs w:val="28"/>
        </w:rPr>
        <w:t xml:space="preserve"> </w:t>
      </w:r>
    </w:p>
    <w:p>
      <w:pPr>
        <w:autoSpaceDE w:val="0"/>
        <w:autoSpaceDN w:val="0"/>
        <w:adjustRightInd w:val="0"/>
        <w:spacing w:after="240" w:line="640" w:lineRule="exact"/>
        <w:rPr>
          <w:rFonts w:ascii="仿宋" w:hAnsi="仿宋" w:eastAsia="仿宋"/>
          <w:kern w:val="0"/>
          <w:sz w:val="28"/>
          <w:szCs w:val="28"/>
        </w:rPr>
      </w:pPr>
      <w:r>
        <w:rPr>
          <w:rFonts w:hint="eastAsia" w:ascii="仿宋" w:hAnsi="仿宋" w:eastAsia="仿宋"/>
          <w:kern w:val="0"/>
          <w:sz w:val="28"/>
          <w:szCs w:val="28"/>
        </w:rPr>
        <w:t xml:space="preserve">  一</w:t>
      </w:r>
      <w:r>
        <w:rPr>
          <w:rFonts w:hint="eastAsia" w:ascii="仿宋" w:hAnsi="仿宋" w:eastAsia="仿宋"/>
          <w:b/>
          <w:bCs/>
          <w:kern w:val="0"/>
          <w:sz w:val="28"/>
          <w:szCs w:val="28"/>
        </w:rPr>
        <w:t>、成交标的</w:t>
      </w:r>
      <w:r>
        <w:rPr>
          <w:rFonts w:hint="eastAsia" w:ascii="仿宋" w:hAnsi="仿宋" w:eastAsia="仿宋"/>
          <w:b/>
          <w:kern w:val="0"/>
          <w:sz w:val="28"/>
          <w:szCs w:val="28"/>
        </w:rPr>
        <w:t xml:space="preserve">（见下表） </w:t>
      </w:r>
      <w:r>
        <w:rPr>
          <w:rFonts w:hint="eastAsia" w:ascii="仿宋" w:hAnsi="仿宋" w:eastAsia="仿宋"/>
          <w:kern w:val="0"/>
          <w:sz w:val="28"/>
          <w:szCs w:val="28"/>
        </w:rPr>
        <w:t xml:space="preserve">                </w:t>
      </w:r>
      <w:r>
        <w:rPr>
          <w:rFonts w:hint="eastAsia" w:ascii="仿宋" w:hAnsi="仿宋" w:eastAsia="仿宋"/>
          <w:kern w:val="0"/>
          <w:sz w:val="28"/>
          <w:szCs w:val="28"/>
          <w:lang w:val="en-US" w:eastAsia="zh-CN"/>
        </w:rPr>
        <w:t xml:space="preserve">    </w:t>
      </w:r>
      <w:r>
        <w:rPr>
          <w:rFonts w:hint="eastAsia" w:ascii="仿宋" w:hAnsi="仿宋" w:eastAsia="仿宋"/>
          <w:kern w:val="0"/>
          <w:sz w:val="28"/>
          <w:szCs w:val="28"/>
        </w:rPr>
        <w:t xml:space="preserve">   单位：元、吨                                  </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8"/>
        <w:gridCol w:w="1967"/>
        <w:gridCol w:w="1276"/>
        <w:gridCol w:w="3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标的号</w:t>
            </w:r>
          </w:p>
        </w:tc>
        <w:tc>
          <w:tcPr>
            <w:tcW w:w="1967"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rPr>
                <w:rFonts w:ascii="仿宋" w:hAnsi="仿宋" w:eastAsia="仿宋"/>
                <w:kern w:val="2"/>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rPr>
                <w:rFonts w:ascii="仿宋" w:hAnsi="仿宋" w:eastAsia="仿宋"/>
                <w:b/>
                <w:bCs/>
                <w:kern w:val="2"/>
                <w:sz w:val="24"/>
              </w:rPr>
            </w:pPr>
            <w:r>
              <w:rPr>
                <w:rFonts w:hint="eastAsia" w:ascii="仿宋" w:hAnsi="仿宋" w:eastAsia="仿宋"/>
                <w:b/>
                <w:bCs/>
                <w:kern w:val="2"/>
                <w:sz w:val="24"/>
              </w:rPr>
              <w:t>生产年度</w:t>
            </w:r>
          </w:p>
        </w:tc>
        <w:tc>
          <w:tcPr>
            <w:tcW w:w="3827"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rPr>
                <w:rFonts w:hint="eastAsia" w:ascii="仿宋" w:hAnsi="仿宋" w:eastAsia="仿宋" w:cs="仿宋"/>
                <w:b w:val="0"/>
                <w:bCs w:val="0"/>
                <w:kern w:val="2"/>
                <w:sz w:val="24"/>
                <w:lang w:val="en-US" w:eastAsia="zh-CN"/>
              </w:rPr>
            </w:pPr>
            <w:r>
              <w:rPr>
                <w:rFonts w:hint="eastAsia" w:ascii="仿宋" w:hAnsi="仿宋" w:eastAsia="仿宋" w:cs="仿宋"/>
                <w:b w:val="0"/>
                <w:bCs w:val="0"/>
                <w:kern w:val="2"/>
                <w:sz w:val="24"/>
                <w:lang w:val="en-US" w:eastAsia="zh-CN"/>
              </w:rPr>
              <w:t>2022年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品 种</w:t>
            </w:r>
          </w:p>
        </w:tc>
        <w:tc>
          <w:tcPr>
            <w:tcW w:w="1967"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rPr>
                <w:rFonts w:hint="eastAsia" w:ascii="仿宋" w:hAnsi="仿宋" w:eastAsia="仿宋"/>
                <w:kern w:val="2"/>
                <w:sz w:val="24"/>
                <w:lang w:val="en-US" w:eastAsia="zh-CN"/>
              </w:rPr>
            </w:pPr>
            <w:r>
              <w:rPr>
                <w:rFonts w:hint="eastAsia" w:ascii="仿宋" w:hAnsi="仿宋" w:eastAsia="仿宋"/>
                <w:kern w:val="2"/>
                <w:sz w:val="24"/>
                <w:lang w:val="en-US" w:eastAsia="zh-CN"/>
              </w:rPr>
              <w:t>食用大米</w:t>
            </w:r>
          </w:p>
        </w:tc>
        <w:tc>
          <w:tcPr>
            <w:tcW w:w="1276"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数 量</w:t>
            </w:r>
          </w:p>
        </w:tc>
        <w:tc>
          <w:tcPr>
            <w:tcW w:w="3827"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rPr>
                <w:rFonts w:hint="eastAsia" w:ascii="仿宋" w:hAnsi="仿宋" w:eastAsia="仿宋" w:cs="仿宋"/>
                <w:b w:val="0"/>
                <w:bCs w:val="0"/>
                <w:kern w:val="2"/>
                <w:sz w:val="24"/>
                <w:lang w:val="en-US" w:eastAsia="zh-CN"/>
              </w:rPr>
            </w:pPr>
            <w:r>
              <w:rPr>
                <w:rFonts w:hint="eastAsia" w:ascii="仿宋" w:hAnsi="仿宋" w:eastAsia="仿宋" w:cs="仿宋"/>
                <w:b w:val="0"/>
                <w:bCs w:val="0"/>
                <w:kern w:val="2"/>
                <w:sz w:val="24"/>
                <w:lang w:val="en-US" w:eastAsia="zh-CN"/>
              </w:rPr>
              <w:t>1876吨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等 级</w:t>
            </w:r>
          </w:p>
        </w:tc>
        <w:tc>
          <w:tcPr>
            <w:tcW w:w="1967"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388" w:firstLineChars="0"/>
              <w:rPr>
                <w:rFonts w:ascii="仿宋" w:hAnsi="仿宋" w:eastAsia="仿宋"/>
                <w:kern w:val="2"/>
                <w:sz w:val="24"/>
              </w:rPr>
            </w:pPr>
            <w:r>
              <w:rPr>
                <w:rFonts w:hint="eastAsia" w:ascii="仿宋" w:hAnsi="仿宋" w:eastAsia="仿宋"/>
                <w:kern w:val="2"/>
                <w:sz w:val="24"/>
              </w:rPr>
              <w:t>二级以上</w:t>
            </w:r>
          </w:p>
        </w:tc>
        <w:tc>
          <w:tcPr>
            <w:tcW w:w="1276"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单 价</w:t>
            </w:r>
          </w:p>
        </w:tc>
        <w:tc>
          <w:tcPr>
            <w:tcW w:w="382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hint="eastAsia" w:ascii="仿宋" w:hAnsi="仿宋" w:eastAsia="仿宋" w:cs="仿宋"/>
                <w:b w:val="0"/>
                <w:bCs w:val="0"/>
                <w:kern w:val="2"/>
                <w:sz w:val="24"/>
                <w:szCs w:val="24"/>
                <w:lang w:val="en-US" w:eastAsia="zh-CN" w:bidi="ar-SA"/>
              </w:rPr>
            </w:pPr>
            <w:r>
              <w:rPr>
                <w:rFonts w:hint="eastAsia" w:ascii="仿宋" w:hAnsi="仿宋" w:eastAsia="仿宋" w:cs="仿宋"/>
                <w:b w:val="0"/>
                <w:bCs w:val="0"/>
                <w:sz w:val="24"/>
                <w:szCs w:val="24"/>
              </w:rPr>
              <w:t>XX元/吨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产 地</w:t>
            </w:r>
          </w:p>
        </w:tc>
        <w:tc>
          <w:tcPr>
            <w:tcW w:w="19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val="0"/>
              <w:autoSpaceDN w:val="0"/>
              <w:bidi w:val="0"/>
              <w:adjustRightInd w:val="0"/>
              <w:snapToGrid/>
              <w:spacing w:line="460" w:lineRule="exact"/>
              <w:textAlignment w:val="auto"/>
              <w:rPr>
                <w:rFonts w:hint="eastAsia" w:ascii="仿宋" w:hAnsi="仿宋" w:eastAsia="仿宋" w:cs="仿宋"/>
                <w:kern w:val="0"/>
                <w:sz w:val="24"/>
                <w:szCs w:val="24"/>
              </w:rPr>
            </w:pPr>
            <w:r>
              <w:rPr>
                <w:rFonts w:hint="eastAsia" w:ascii="仿宋" w:hAnsi="仿宋" w:eastAsia="仿宋" w:cs="仿宋"/>
                <w:kern w:val="0"/>
                <w:sz w:val="24"/>
                <w:szCs w:val="24"/>
              </w:rPr>
              <w:t>中标企业生产</w:t>
            </w:r>
          </w:p>
          <w:p>
            <w:pPr>
              <w:keepNext w:val="0"/>
              <w:keepLines w:val="0"/>
              <w:pageBreakBefore w:val="0"/>
              <w:widowControl w:val="0"/>
              <w:kinsoku/>
              <w:wordWrap/>
              <w:overflowPunct/>
              <w:topLinePunct w:val="0"/>
              <w:autoSpaceDE w:val="0"/>
              <w:autoSpaceDN w:val="0"/>
              <w:bidi w:val="0"/>
              <w:adjustRightInd w:val="0"/>
              <w:snapToGrid/>
              <w:spacing w:line="460" w:lineRule="exact"/>
              <w:textAlignment w:val="auto"/>
              <w:rPr>
                <w:rFonts w:ascii="宋体" w:hAnsi="宋体" w:eastAsia="宋体" w:cs="Times New Roman"/>
                <w:kern w:val="2"/>
                <w:sz w:val="24"/>
                <w:szCs w:val="24"/>
                <w:lang w:val="en-US" w:eastAsia="zh-CN" w:bidi="ar-SA"/>
              </w:rPr>
            </w:pPr>
            <w:r>
              <w:rPr>
                <w:rFonts w:hint="eastAsia" w:ascii="仿宋" w:hAnsi="仿宋" w:eastAsia="仿宋" w:cs="仿宋"/>
                <w:kern w:val="0"/>
                <w:sz w:val="24"/>
                <w:szCs w:val="24"/>
              </w:rPr>
              <w:t>或购进</w:t>
            </w:r>
          </w:p>
        </w:tc>
        <w:tc>
          <w:tcPr>
            <w:tcW w:w="1276"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总金额</w:t>
            </w:r>
          </w:p>
        </w:tc>
        <w:tc>
          <w:tcPr>
            <w:tcW w:w="3827"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rPr>
                <w:rFonts w:hint="eastAsia" w:ascii="仿宋" w:hAnsi="仿宋" w:eastAsia="仿宋" w:cs="仿宋"/>
                <w:b w:val="0"/>
                <w:bCs w:val="0"/>
                <w:kern w:val="2"/>
                <w:sz w:val="24"/>
              </w:rPr>
            </w:pPr>
            <w:r>
              <w:rPr>
                <w:rFonts w:hint="eastAsia" w:ascii="仿宋" w:hAnsi="仿宋" w:eastAsia="仿宋" w:cs="仿宋"/>
                <w:b w:val="0"/>
                <w:bCs w:val="0"/>
                <w:sz w:val="24"/>
                <w:szCs w:val="24"/>
              </w:rPr>
              <w:t>XX元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交货方式</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hint="eastAsia" w:ascii="仿宋" w:hAnsi="仿宋" w:eastAsia="仿宋" w:cs="仿宋"/>
                <w:kern w:val="2"/>
                <w:sz w:val="24"/>
              </w:rPr>
            </w:pPr>
            <w:r>
              <w:rPr>
                <w:rFonts w:hint="eastAsia" w:ascii="仿宋" w:hAnsi="仿宋" w:eastAsia="仿宋" w:cs="仿宋"/>
                <w:sz w:val="24"/>
                <w:szCs w:val="24"/>
              </w:rPr>
              <w:t>仓库堆好交货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交货期限</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hint="eastAsia" w:ascii="仿宋" w:hAnsi="仿宋" w:eastAsia="仿宋" w:cs="仿宋"/>
                <w:kern w:val="2"/>
                <w:sz w:val="24"/>
              </w:rPr>
            </w:pPr>
            <w:r>
              <w:rPr>
                <w:rFonts w:hint="eastAsia" w:ascii="仿宋" w:hAnsi="仿宋" w:eastAsia="仿宋" w:cs="仿宋"/>
                <w:sz w:val="24"/>
                <w:szCs w:val="24"/>
              </w:rPr>
              <w:t>2022年</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 xml:space="preserve"> 月 日—2022年</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 xml:space="preserve"> 月  日，100%的标的数量送抵指定仓库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存放地点</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hint="eastAsia" w:ascii="仿宋" w:hAnsi="仿宋" w:eastAsia="仿宋" w:cs="仿宋"/>
                <w:kern w:val="2"/>
                <w:sz w:val="24"/>
              </w:rPr>
            </w:pPr>
            <w:r>
              <w:rPr>
                <w:rFonts w:hint="eastAsia" w:ascii="仿宋" w:hAnsi="仿宋" w:eastAsia="仿宋" w:cs="仿宋"/>
                <w:b w:val="0"/>
                <w:bCs/>
                <w:color w:val="auto"/>
                <w:kern w:val="0"/>
                <w:sz w:val="24"/>
                <w:szCs w:val="24"/>
                <w:lang w:eastAsia="zh-CN"/>
              </w:rPr>
              <w:t>中标企业</w:t>
            </w:r>
            <w:r>
              <w:rPr>
                <w:rFonts w:hint="eastAsia" w:ascii="仿宋" w:hAnsi="仿宋" w:eastAsia="仿宋" w:cs="仿宋"/>
                <w:b w:val="0"/>
                <w:bCs/>
                <w:color w:val="auto"/>
                <w:sz w:val="24"/>
                <w:szCs w:val="24"/>
              </w:rPr>
              <w:t>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包装要求</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rPr>
                <w:rFonts w:hint="default" w:ascii="仿宋" w:hAnsi="仿宋" w:eastAsia="仿宋"/>
                <w:sz w:val="24"/>
                <w:lang w:val="en-US" w:eastAsia="zh-CN"/>
              </w:rPr>
            </w:pPr>
            <w:r>
              <w:rPr>
                <w:rFonts w:hint="eastAsia" w:ascii="仿宋" w:hAnsi="仿宋" w:eastAsia="仿宋"/>
                <w:sz w:val="24"/>
              </w:rPr>
              <w:t>≤</w:t>
            </w:r>
            <w:r>
              <w:rPr>
                <w:rFonts w:hint="eastAsia" w:ascii="仿宋" w:hAnsi="仿宋" w:eastAsia="仿宋"/>
                <w:sz w:val="24"/>
                <w:lang w:val="en-US" w:eastAsia="zh-CN"/>
              </w:rPr>
              <w:t>25</w:t>
            </w:r>
            <w:r>
              <w:rPr>
                <w:rFonts w:hint="eastAsia" w:ascii="仿宋" w:hAnsi="仿宋" w:eastAsia="仿宋"/>
                <w:sz w:val="24"/>
              </w:rPr>
              <w:t>公斤/包</w:t>
            </w:r>
            <w:r>
              <w:rPr>
                <w:rFonts w:hint="eastAsia" w:ascii="仿宋" w:hAnsi="仿宋" w:eastAsia="仿宋"/>
                <w:sz w:val="24"/>
                <w:lang w:val="en-US" w:eastAsia="zh-CN"/>
              </w:rPr>
              <w:t xml:space="preserve"> ,不计重、不计价。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3"/>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质量、卫生标准</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spacing w:line="560" w:lineRule="exact"/>
              <w:ind w:firstLine="480" w:firstLineChars="200"/>
              <w:rPr>
                <w:rFonts w:ascii="仿宋" w:hAnsi="仿宋" w:eastAsia="仿宋"/>
                <w:sz w:val="24"/>
              </w:rPr>
            </w:pPr>
            <w:r>
              <w:rPr>
                <w:rFonts w:hint="eastAsia" w:ascii="仿宋" w:hAnsi="仿宋" w:eastAsia="仿宋"/>
                <w:sz w:val="24"/>
              </w:rPr>
              <w:t>执行质量符合国家标准（GB1354-2018及其他相关标准）的规定；卫生符合国家标准（GB2715-2016及其他相关标准）的规定。其中：要求镉≤0.2mg/kg。</w:t>
            </w:r>
          </w:p>
        </w:tc>
      </w:tr>
    </w:tbl>
    <w:p>
      <w:pPr>
        <w:autoSpaceDE w:val="0"/>
        <w:autoSpaceDN w:val="0"/>
        <w:adjustRightInd w:val="0"/>
        <w:spacing w:line="640" w:lineRule="exact"/>
        <w:ind w:firstLine="562" w:firstLineChars="200"/>
        <w:rPr>
          <w:rFonts w:ascii="仿宋" w:hAnsi="仿宋" w:eastAsia="仿宋"/>
          <w:kern w:val="0"/>
          <w:sz w:val="28"/>
          <w:szCs w:val="28"/>
        </w:rPr>
      </w:pPr>
      <w:r>
        <w:rPr>
          <w:rFonts w:hint="eastAsia" w:ascii="仿宋" w:hAnsi="仿宋" w:eastAsia="仿宋"/>
          <w:b/>
          <w:bCs/>
          <w:sz w:val="28"/>
          <w:szCs w:val="28"/>
        </w:rPr>
        <w:t>二、验收交货方式：</w:t>
      </w:r>
      <w:r>
        <w:rPr>
          <w:rFonts w:hint="eastAsia" w:ascii="仿宋" w:hAnsi="仿宋" w:eastAsia="仿宋"/>
          <w:sz w:val="28"/>
          <w:szCs w:val="28"/>
        </w:rPr>
        <w:t>卖方按国标规定的粮食检验办法和操作规程进行验质，并提交产品质量检验报告单，以技术监督部门检验合格的计量工具进行验斤，</w:t>
      </w:r>
      <w:r>
        <w:rPr>
          <w:rFonts w:hint="eastAsia" w:ascii="仿宋" w:hAnsi="仿宋" w:eastAsia="仿宋"/>
          <w:kern w:val="0"/>
          <w:sz w:val="28"/>
          <w:szCs w:val="28"/>
        </w:rPr>
        <w:t>由买方验质合格后过磅或点包计重，</w:t>
      </w:r>
      <w:r>
        <w:rPr>
          <w:rFonts w:hint="eastAsia" w:ascii="仿宋" w:hAnsi="仿宋" w:eastAsia="仿宋"/>
          <w:sz w:val="28"/>
          <w:szCs w:val="28"/>
        </w:rPr>
        <w:t>经双方确认后，</w:t>
      </w:r>
      <w:r>
        <w:rPr>
          <w:rFonts w:hint="eastAsia" w:ascii="仿宋" w:hAnsi="仿宋" w:eastAsia="仿宋"/>
          <w:kern w:val="0"/>
          <w:sz w:val="28"/>
          <w:szCs w:val="28"/>
        </w:rPr>
        <w:t>买方出具入库凭证。入库粮食</w:t>
      </w:r>
      <w:r>
        <w:rPr>
          <w:rFonts w:hint="eastAsia" w:ascii="仿宋" w:hAnsi="仿宋" w:eastAsia="仿宋"/>
          <w:sz w:val="28"/>
          <w:szCs w:val="28"/>
        </w:rPr>
        <w:t>如果质量不符合本合同约定质量标准的，买方有权不予接收，货物由卖方自行处理，并承担所发生费用，如粮食入库后镉含量指标检测不合格，买方一律退货，由卖方承担所发生的费用。</w:t>
      </w:r>
    </w:p>
    <w:p>
      <w:pPr>
        <w:autoSpaceDE w:val="0"/>
        <w:autoSpaceDN w:val="0"/>
        <w:adjustRightInd w:val="0"/>
        <w:spacing w:line="640" w:lineRule="exact"/>
        <w:ind w:firstLine="562" w:firstLineChars="200"/>
        <w:rPr>
          <w:rFonts w:ascii="仿宋" w:hAnsi="仿宋" w:eastAsia="仿宋"/>
          <w:sz w:val="28"/>
          <w:szCs w:val="28"/>
        </w:rPr>
      </w:pPr>
      <w:r>
        <w:rPr>
          <w:rFonts w:hint="eastAsia" w:ascii="仿宋" w:hAnsi="仿宋" w:eastAsia="仿宋"/>
          <w:b/>
          <w:bCs/>
          <w:sz w:val="28"/>
          <w:szCs w:val="28"/>
        </w:rPr>
        <w:t>三、费用承担：</w:t>
      </w:r>
      <w:r>
        <w:rPr>
          <w:rFonts w:hint="eastAsia" w:ascii="仿宋" w:hAnsi="仿宋" w:eastAsia="仿宋"/>
          <w:sz w:val="28"/>
          <w:szCs w:val="28"/>
        </w:rPr>
        <w:t>卖方承担交货前的一切费用，包括仓内叠堆、交货短途费用、过磅费等，买方不承担任何费用。</w:t>
      </w:r>
    </w:p>
    <w:p>
      <w:pPr>
        <w:keepNext w:val="0"/>
        <w:keepLines w:val="0"/>
        <w:pageBreakBefore w:val="0"/>
        <w:widowControl w:val="0"/>
        <w:kinsoku/>
        <w:wordWrap/>
        <w:overflowPunct/>
        <w:topLinePunct w:val="0"/>
        <w:autoSpaceDE w:val="0"/>
        <w:autoSpaceDN w:val="0"/>
        <w:bidi w:val="0"/>
        <w:adjustRightInd w:val="0"/>
        <w:snapToGrid/>
        <w:spacing w:line="640" w:lineRule="exact"/>
        <w:ind w:firstLine="562" w:firstLineChars="200"/>
        <w:textAlignment w:val="auto"/>
        <w:rPr>
          <w:rFonts w:hint="eastAsia" w:ascii="仿宋" w:hAnsi="仿宋" w:eastAsia="仿宋" w:cs="仿宋"/>
          <w:color w:val="auto"/>
          <w:sz w:val="28"/>
          <w:szCs w:val="28"/>
        </w:rPr>
      </w:pPr>
      <w:r>
        <w:rPr>
          <w:rFonts w:hint="eastAsia" w:ascii="仿宋" w:hAnsi="仿宋" w:eastAsia="仿宋" w:cs="仿宋"/>
          <w:b/>
          <w:bCs/>
          <w:color w:val="auto"/>
          <w:sz w:val="28"/>
          <w:szCs w:val="28"/>
        </w:rPr>
        <w:t>四、货款结算：</w:t>
      </w:r>
      <w:r>
        <w:rPr>
          <w:rFonts w:hint="eastAsia" w:ascii="仿宋" w:hAnsi="仿宋" w:eastAsia="仿宋" w:cs="仿宋"/>
          <w:color w:val="auto"/>
          <w:kern w:val="0"/>
          <w:sz w:val="28"/>
          <w:szCs w:val="28"/>
        </w:rPr>
        <w:t>成品粮（食用大米）采用分段付款方式，食用大米运到指定仓库并验收入库后，</w:t>
      </w:r>
      <w:r>
        <w:rPr>
          <w:rFonts w:hint="eastAsia" w:ascii="仿宋" w:hAnsi="仿宋" w:eastAsia="仿宋" w:cs="仿宋"/>
          <w:sz w:val="28"/>
          <w:szCs w:val="28"/>
        </w:rPr>
        <w:t>买方</w:t>
      </w:r>
      <w:r>
        <w:rPr>
          <w:rFonts w:hint="eastAsia" w:ascii="仿宋" w:hAnsi="仿宋" w:eastAsia="仿宋" w:cs="仿宋"/>
          <w:sz w:val="28"/>
          <w:szCs w:val="28"/>
          <w:lang w:eastAsia="zh-CN"/>
        </w:rPr>
        <w:t>凭出厂质量检验报告和</w:t>
      </w:r>
      <w:r>
        <w:rPr>
          <w:rFonts w:hint="eastAsia" w:ascii="仿宋" w:hAnsi="仿宋" w:eastAsia="仿宋" w:cs="仿宋"/>
          <w:sz w:val="28"/>
          <w:szCs w:val="28"/>
        </w:rPr>
        <w:t>卖方提供本单位开出的有效货物销售增值税发票或粮食销售统一发票</w:t>
      </w:r>
      <w:r>
        <w:rPr>
          <w:rFonts w:hint="eastAsia" w:ascii="仿宋" w:hAnsi="仿宋" w:eastAsia="仿宋" w:cs="仿宋"/>
          <w:color w:val="auto"/>
          <w:kern w:val="0"/>
          <w:sz w:val="28"/>
          <w:szCs w:val="28"/>
        </w:rPr>
        <w:t>累计达500吨为结算起点，以后每500吨结算一次。食用大米入库任务完成付总货款额80%，剩余20%待</w:t>
      </w:r>
      <w:r>
        <w:rPr>
          <w:rFonts w:hint="eastAsia" w:ascii="仿宋" w:hAnsi="仿宋" w:eastAsia="仿宋" w:cs="仿宋"/>
          <w:color w:val="auto"/>
          <w:kern w:val="0"/>
          <w:sz w:val="28"/>
          <w:szCs w:val="28"/>
          <w:lang w:eastAsia="zh-CN"/>
        </w:rPr>
        <w:t>有资质的</w:t>
      </w:r>
      <w:r>
        <w:rPr>
          <w:rFonts w:hint="eastAsia" w:ascii="仿宋" w:hAnsi="仿宋" w:eastAsia="仿宋" w:cs="仿宋"/>
          <w:color w:val="auto"/>
          <w:kern w:val="0"/>
          <w:sz w:val="28"/>
          <w:szCs w:val="28"/>
        </w:rPr>
        <w:t>第三方</w:t>
      </w:r>
      <w:r>
        <w:rPr>
          <w:rFonts w:hint="eastAsia" w:ascii="仿宋" w:hAnsi="仿宋" w:eastAsia="仿宋" w:cs="仿宋"/>
          <w:color w:val="auto"/>
          <w:kern w:val="0"/>
          <w:sz w:val="28"/>
          <w:szCs w:val="28"/>
          <w:lang w:eastAsia="zh-CN"/>
        </w:rPr>
        <w:t>现场抽样</w:t>
      </w:r>
      <w:r>
        <w:rPr>
          <w:rFonts w:hint="eastAsia" w:ascii="仿宋" w:hAnsi="仿宋" w:eastAsia="仿宋" w:cs="仿宋"/>
          <w:color w:val="auto"/>
          <w:kern w:val="0"/>
          <w:sz w:val="28"/>
          <w:szCs w:val="28"/>
        </w:rPr>
        <w:t>质量检验合格并出具检验报告，卖方提交有效发票后付清。</w:t>
      </w:r>
    </w:p>
    <w:p>
      <w:pPr>
        <w:pStyle w:val="4"/>
        <w:keepNext w:val="0"/>
        <w:keepLines w:val="0"/>
        <w:pageBreakBefore w:val="0"/>
        <w:widowControl w:val="0"/>
        <w:kinsoku/>
        <w:wordWrap/>
        <w:overflowPunct/>
        <w:topLinePunct w:val="0"/>
        <w:autoSpaceDE w:val="0"/>
        <w:autoSpaceDN w:val="0"/>
        <w:bidi w:val="0"/>
        <w:adjustRightInd w:val="0"/>
        <w:snapToGrid/>
        <w:spacing w:line="640" w:lineRule="exact"/>
        <w:ind w:firstLine="562"/>
        <w:textAlignment w:val="auto"/>
        <w:rPr>
          <w:rFonts w:ascii="仿宋" w:hAnsi="仿宋" w:eastAsia="仿宋"/>
          <w:sz w:val="28"/>
          <w:szCs w:val="28"/>
        </w:rPr>
      </w:pPr>
      <w:r>
        <w:rPr>
          <w:rFonts w:hint="eastAsia" w:ascii="仿宋" w:hAnsi="仿宋" w:eastAsia="仿宋" w:cs="仿宋"/>
          <w:b/>
          <w:sz w:val="28"/>
          <w:szCs w:val="28"/>
        </w:rPr>
        <w:t>五、结算凭证：</w:t>
      </w:r>
      <w:r>
        <w:rPr>
          <w:rFonts w:hint="eastAsia" w:ascii="仿宋" w:hAnsi="仿宋" w:eastAsia="仿宋" w:cs="仿宋"/>
          <w:sz w:val="28"/>
          <w:szCs w:val="28"/>
        </w:rPr>
        <w:t>卖方提供本单位开出的有效货物销售增值税发票或</w:t>
      </w:r>
      <w:r>
        <w:rPr>
          <w:rFonts w:hint="eastAsia" w:ascii="仿宋" w:hAnsi="仿宋" w:eastAsia="仿宋"/>
          <w:sz w:val="28"/>
          <w:szCs w:val="28"/>
        </w:rPr>
        <w:t>粮食销售统一发票。</w:t>
      </w:r>
    </w:p>
    <w:p>
      <w:pPr>
        <w:pStyle w:val="3"/>
        <w:spacing w:line="640" w:lineRule="exact"/>
        <w:ind w:firstLine="562"/>
        <w:rPr>
          <w:rFonts w:ascii="仿宋" w:hAnsi="仿宋" w:eastAsia="仿宋"/>
          <w:sz w:val="28"/>
          <w:szCs w:val="28"/>
        </w:rPr>
      </w:pPr>
      <w:r>
        <w:rPr>
          <w:rFonts w:hint="eastAsia" w:ascii="仿宋" w:hAnsi="仿宋" w:eastAsia="仿宋"/>
          <w:b/>
          <w:bCs/>
          <w:sz w:val="28"/>
          <w:szCs w:val="28"/>
        </w:rPr>
        <w:t>六、违约责任：</w:t>
      </w:r>
      <w:r>
        <w:rPr>
          <w:rFonts w:hint="eastAsia" w:ascii="仿宋" w:hAnsi="仿宋" w:eastAsia="仿宋"/>
          <w:sz w:val="28"/>
          <w:szCs w:val="28"/>
        </w:rPr>
        <w:t>如有任何一方违约，违约部分保证金划归对方，并承担对方违约部分交易手续费，交易中心不承担经济责任。</w:t>
      </w:r>
    </w:p>
    <w:p>
      <w:pPr>
        <w:autoSpaceDE w:val="0"/>
        <w:autoSpaceDN w:val="0"/>
        <w:adjustRightInd w:val="0"/>
        <w:spacing w:line="640" w:lineRule="exact"/>
        <w:ind w:firstLine="562" w:firstLineChars="200"/>
        <w:rPr>
          <w:rFonts w:ascii="仿宋" w:hAnsi="仿宋" w:eastAsia="仿宋"/>
          <w:kern w:val="0"/>
          <w:sz w:val="28"/>
          <w:szCs w:val="28"/>
        </w:rPr>
      </w:pPr>
      <w:r>
        <w:rPr>
          <w:rFonts w:hint="eastAsia" w:ascii="仿宋" w:hAnsi="仿宋" w:eastAsia="仿宋"/>
          <w:b/>
          <w:bCs/>
          <w:kern w:val="0"/>
          <w:sz w:val="28"/>
          <w:szCs w:val="28"/>
        </w:rPr>
        <w:t>七、争议解决：</w:t>
      </w:r>
    </w:p>
    <w:p>
      <w:pPr>
        <w:autoSpaceDE w:val="0"/>
        <w:autoSpaceDN w:val="0"/>
        <w:adjustRightInd w:val="0"/>
        <w:spacing w:line="640" w:lineRule="exact"/>
        <w:ind w:firstLine="560" w:firstLineChars="200"/>
        <w:rPr>
          <w:rFonts w:ascii="仿宋" w:hAnsi="仿宋" w:eastAsia="仿宋"/>
          <w:kern w:val="0"/>
          <w:sz w:val="28"/>
          <w:szCs w:val="28"/>
        </w:rPr>
      </w:pPr>
      <w:r>
        <w:rPr>
          <w:rFonts w:hint="eastAsia" w:ascii="仿宋" w:hAnsi="仿宋" w:eastAsia="仿宋"/>
          <w:kern w:val="0"/>
          <w:sz w:val="28"/>
          <w:szCs w:val="28"/>
        </w:rPr>
        <w:t>1、出现不明确责任情况，由交易中心协调解决；</w:t>
      </w:r>
    </w:p>
    <w:p>
      <w:pPr>
        <w:autoSpaceDE w:val="0"/>
        <w:autoSpaceDN w:val="0"/>
        <w:adjustRightInd w:val="0"/>
        <w:spacing w:line="640" w:lineRule="exact"/>
        <w:ind w:firstLine="560" w:firstLineChars="200"/>
        <w:rPr>
          <w:rFonts w:ascii="仿宋" w:hAnsi="仿宋" w:eastAsia="仿宋"/>
          <w:kern w:val="0"/>
          <w:sz w:val="28"/>
          <w:szCs w:val="28"/>
        </w:rPr>
      </w:pPr>
      <w:r>
        <w:rPr>
          <w:rFonts w:hint="eastAsia" w:ascii="仿宋" w:hAnsi="仿宋" w:eastAsia="仿宋"/>
          <w:kern w:val="0"/>
          <w:sz w:val="28"/>
          <w:szCs w:val="28"/>
        </w:rPr>
        <w:t>2、卖方逾期交货（含因质量不合格被买方拒收造成的逾期交货），逾期供货10天内，每逾期一天，按逾期交货总金额的0.2%向买方支付滞纳金；</w:t>
      </w:r>
      <w:r>
        <w:rPr>
          <w:rFonts w:hint="eastAsia" w:ascii="仿宋" w:hAnsi="仿宋" w:eastAsia="仿宋"/>
          <w:sz w:val="28"/>
          <w:szCs w:val="28"/>
        </w:rPr>
        <w:t>超过10天的，由交易中心通知卖方停止供货，并按50元/吨扣罚中标单位逾期费</w:t>
      </w:r>
      <w:r>
        <w:rPr>
          <w:rFonts w:hint="eastAsia" w:ascii="仿宋" w:hAnsi="仿宋" w:eastAsia="仿宋"/>
          <w:kern w:val="0"/>
          <w:sz w:val="28"/>
          <w:szCs w:val="28"/>
        </w:rPr>
        <w:t>。由于不可抗力原因导致卖方逾期交货，卖方应在一周内向买方及交易中心报告，说明货物受阻、受影响数量等情况，经交易中心核实，并征得买方同意后，相应顺延合同履行期限。</w:t>
      </w:r>
    </w:p>
    <w:p>
      <w:pPr>
        <w:autoSpaceDE w:val="0"/>
        <w:autoSpaceDN w:val="0"/>
        <w:adjustRightInd w:val="0"/>
        <w:spacing w:line="640" w:lineRule="exact"/>
        <w:ind w:firstLine="560" w:firstLineChars="200"/>
        <w:rPr>
          <w:rFonts w:ascii="仿宋" w:hAnsi="仿宋" w:eastAsia="仿宋"/>
          <w:kern w:val="0"/>
          <w:sz w:val="28"/>
          <w:szCs w:val="28"/>
        </w:rPr>
      </w:pPr>
      <w:r>
        <w:rPr>
          <w:rFonts w:hint="eastAsia" w:ascii="仿宋" w:hAnsi="仿宋" w:eastAsia="仿宋"/>
          <w:kern w:val="0"/>
          <w:sz w:val="28"/>
          <w:szCs w:val="28"/>
        </w:rPr>
        <w:t>3、买卖双方如就质量问题发生争议，双方共同扦样并委托粮食产品质量监督检验机构检验鉴定，费用由责任方负担。</w:t>
      </w:r>
    </w:p>
    <w:p>
      <w:pPr>
        <w:autoSpaceDE w:val="0"/>
        <w:autoSpaceDN w:val="0"/>
        <w:adjustRightInd w:val="0"/>
        <w:spacing w:line="640" w:lineRule="exact"/>
        <w:ind w:firstLine="560" w:firstLineChars="200"/>
        <w:rPr>
          <w:rFonts w:ascii="仿宋" w:hAnsi="仿宋" w:eastAsia="仿宋"/>
          <w:bCs/>
          <w:kern w:val="0"/>
          <w:sz w:val="28"/>
          <w:szCs w:val="28"/>
        </w:rPr>
      </w:pPr>
      <w:r>
        <w:rPr>
          <w:rFonts w:hint="eastAsia" w:ascii="仿宋" w:hAnsi="仿宋" w:eastAsia="仿宋"/>
          <w:bCs/>
          <w:kern w:val="0"/>
          <w:sz w:val="28"/>
          <w:szCs w:val="28"/>
        </w:rPr>
        <w:t>八、本合同自签订之日起生效，双方履行完毕后，自然终止。</w:t>
      </w:r>
    </w:p>
    <w:p>
      <w:pPr>
        <w:autoSpaceDE w:val="0"/>
        <w:autoSpaceDN w:val="0"/>
        <w:adjustRightInd w:val="0"/>
        <w:spacing w:line="640" w:lineRule="exact"/>
        <w:ind w:firstLine="560" w:firstLineChars="200"/>
        <w:rPr>
          <w:rFonts w:ascii="仿宋" w:hAnsi="仿宋" w:eastAsia="仿宋"/>
          <w:bCs/>
          <w:kern w:val="0"/>
          <w:sz w:val="28"/>
          <w:szCs w:val="28"/>
        </w:rPr>
      </w:pPr>
      <w:r>
        <w:rPr>
          <w:rFonts w:hint="eastAsia" w:ascii="仿宋" w:hAnsi="仿宋" w:eastAsia="仿宋"/>
          <w:bCs/>
          <w:kern w:val="0"/>
          <w:sz w:val="28"/>
          <w:szCs w:val="28"/>
        </w:rPr>
        <w:t>九、如有未尽事宜，买卖双方同意按照《梅州市嘉应粮食交易中心竞价交易规则》的相关条款协商解决。协商不成的，提交有关部门或</w:t>
      </w:r>
      <w:r>
        <w:rPr>
          <w:rFonts w:hint="eastAsia" w:ascii="仿宋" w:hAnsi="仿宋" w:eastAsia="仿宋"/>
          <w:bCs/>
          <w:sz w:val="28"/>
          <w:szCs w:val="28"/>
        </w:rPr>
        <w:t>通过法律程序解决</w:t>
      </w:r>
      <w:r>
        <w:rPr>
          <w:rFonts w:hint="eastAsia" w:ascii="仿宋" w:hAnsi="仿宋" w:eastAsia="仿宋"/>
          <w:bCs/>
          <w:kern w:val="0"/>
          <w:sz w:val="28"/>
          <w:szCs w:val="28"/>
        </w:rPr>
        <w:t>。</w:t>
      </w:r>
    </w:p>
    <w:p>
      <w:pPr>
        <w:autoSpaceDE w:val="0"/>
        <w:autoSpaceDN w:val="0"/>
        <w:adjustRightInd w:val="0"/>
        <w:spacing w:line="640" w:lineRule="exact"/>
        <w:ind w:firstLine="560" w:firstLineChars="200"/>
        <w:rPr>
          <w:rFonts w:ascii="仿宋" w:hAnsi="仿宋" w:eastAsia="仿宋"/>
          <w:kern w:val="0"/>
          <w:sz w:val="28"/>
          <w:szCs w:val="28"/>
        </w:rPr>
      </w:pPr>
      <w:r>
        <w:rPr>
          <w:rFonts w:hint="eastAsia" w:ascii="仿宋" w:hAnsi="仿宋" w:eastAsia="仿宋"/>
          <w:bCs/>
          <w:kern w:val="0"/>
          <w:sz w:val="28"/>
          <w:szCs w:val="28"/>
        </w:rPr>
        <w:t>十、本合同一式三份，买卖双方、确认单位各执一份。</w:t>
      </w:r>
    </w:p>
    <w:p>
      <w:pPr>
        <w:autoSpaceDE w:val="0"/>
        <w:autoSpaceDN w:val="0"/>
        <w:adjustRightInd w:val="0"/>
        <w:spacing w:line="640" w:lineRule="exact"/>
        <w:rPr>
          <w:rFonts w:ascii="仿宋" w:hAnsi="仿宋" w:eastAsia="仿宋"/>
          <w:kern w:val="0"/>
          <w:sz w:val="28"/>
          <w:szCs w:val="28"/>
        </w:rPr>
      </w:pPr>
    </w:p>
    <w:p>
      <w:pPr>
        <w:autoSpaceDE w:val="0"/>
        <w:autoSpaceDN w:val="0"/>
        <w:adjustRightInd w:val="0"/>
        <w:spacing w:line="640" w:lineRule="exact"/>
        <w:rPr>
          <w:rFonts w:ascii="仿宋" w:hAnsi="仿宋" w:eastAsia="仿宋"/>
          <w:kern w:val="0"/>
          <w:sz w:val="28"/>
          <w:szCs w:val="28"/>
        </w:rPr>
      </w:pPr>
      <w:r>
        <w:rPr>
          <w:rFonts w:hint="eastAsia" w:ascii="仿宋" w:hAnsi="仿宋" w:eastAsia="仿宋"/>
          <w:kern w:val="0"/>
          <w:sz w:val="28"/>
          <w:szCs w:val="28"/>
        </w:rPr>
        <w:t xml:space="preserve">买方单位（盖章）：                  卖方单位（盖章）： </w:t>
      </w:r>
    </w:p>
    <w:p>
      <w:pPr>
        <w:autoSpaceDE w:val="0"/>
        <w:autoSpaceDN w:val="0"/>
        <w:adjustRightInd w:val="0"/>
        <w:spacing w:line="640" w:lineRule="exact"/>
        <w:rPr>
          <w:rFonts w:hint="eastAsia" w:ascii="仿宋" w:hAnsi="仿宋" w:eastAsia="仿宋"/>
          <w:kern w:val="0"/>
          <w:sz w:val="28"/>
          <w:szCs w:val="28"/>
        </w:rPr>
      </w:pPr>
      <w:r>
        <w:rPr>
          <w:rFonts w:hint="eastAsia" w:ascii="仿宋" w:hAnsi="仿宋" w:eastAsia="仿宋"/>
          <w:kern w:val="0"/>
          <w:sz w:val="28"/>
          <w:szCs w:val="28"/>
        </w:rPr>
        <w:t>法人或代理人（签字）：              法人或代理人（签字）：</w:t>
      </w:r>
    </w:p>
    <w:p>
      <w:pPr>
        <w:autoSpaceDE w:val="0"/>
        <w:autoSpaceDN w:val="0"/>
        <w:adjustRightInd w:val="0"/>
        <w:spacing w:line="640" w:lineRule="exact"/>
        <w:rPr>
          <w:rFonts w:hint="eastAsia" w:ascii="仿宋" w:hAnsi="仿宋" w:eastAsia="仿宋"/>
          <w:kern w:val="0"/>
          <w:sz w:val="28"/>
          <w:szCs w:val="28"/>
          <w:lang w:eastAsia="zh-CN"/>
        </w:rPr>
      </w:pPr>
      <w:r>
        <w:rPr>
          <w:rFonts w:hint="eastAsia" w:ascii="仿宋" w:hAnsi="仿宋" w:eastAsia="仿宋"/>
          <w:kern w:val="0"/>
          <w:sz w:val="28"/>
          <w:szCs w:val="28"/>
        </w:rPr>
        <w:t>买方单位：</w:t>
      </w:r>
      <w:r>
        <w:rPr>
          <w:rFonts w:hint="eastAsia" w:ascii="仿宋" w:hAnsi="仿宋" w:eastAsia="仿宋"/>
          <w:kern w:val="0"/>
          <w:sz w:val="28"/>
          <w:szCs w:val="28"/>
          <w:lang w:eastAsia="zh-CN"/>
        </w:rPr>
        <w:t>五华</w:t>
      </w:r>
      <w:r>
        <w:rPr>
          <w:rFonts w:hint="eastAsia" w:ascii="仿宋" w:hAnsi="仿宋" w:eastAsia="仿宋"/>
          <w:kern w:val="0"/>
          <w:sz w:val="28"/>
          <w:szCs w:val="28"/>
        </w:rPr>
        <w:t>县</w:t>
      </w:r>
      <w:r>
        <w:rPr>
          <w:rFonts w:hint="eastAsia" w:ascii="仿宋" w:hAnsi="仿宋" w:eastAsia="仿宋"/>
          <w:kern w:val="0"/>
          <w:sz w:val="28"/>
          <w:szCs w:val="28"/>
          <w:lang w:eastAsia="zh-CN"/>
        </w:rPr>
        <w:t>琴江粮油收储管理有限公司</w:t>
      </w:r>
    </w:p>
    <w:p>
      <w:pPr>
        <w:spacing w:line="640" w:lineRule="exact"/>
        <w:rPr>
          <w:rFonts w:hint="eastAsia" w:ascii="仿宋" w:hAnsi="仿宋" w:eastAsia="仿宋"/>
          <w:kern w:val="0"/>
          <w:sz w:val="28"/>
          <w:szCs w:val="28"/>
          <w:lang w:val="en-US" w:eastAsia="zh-CN"/>
        </w:rPr>
      </w:pPr>
      <w:r>
        <w:rPr>
          <w:rFonts w:hint="eastAsia" w:ascii="仿宋" w:hAnsi="仿宋" w:eastAsia="仿宋"/>
          <w:kern w:val="0"/>
          <w:sz w:val="28"/>
          <w:szCs w:val="28"/>
        </w:rPr>
        <w:t>电话：0753-</w:t>
      </w:r>
      <w:r>
        <w:rPr>
          <w:rFonts w:hint="eastAsia" w:ascii="仿宋" w:hAnsi="仿宋" w:eastAsia="仿宋"/>
          <w:kern w:val="0"/>
          <w:sz w:val="28"/>
          <w:szCs w:val="28"/>
          <w:lang w:val="en-US" w:eastAsia="zh-CN"/>
        </w:rPr>
        <w:t>4420713</w:t>
      </w:r>
    </w:p>
    <w:p>
      <w:pPr>
        <w:spacing w:line="640" w:lineRule="exact"/>
        <w:rPr>
          <w:rFonts w:ascii="仿宋" w:hAnsi="仿宋" w:eastAsia="仿宋"/>
          <w:sz w:val="28"/>
          <w:szCs w:val="28"/>
        </w:rPr>
      </w:pPr>
      <w:r>
        <w:rPr>
          <w:rFonts w:hint="eastAsia" w:ascii="仿宋" w:hAnsi="仿宋" w:eastAsia="仿宋"/>
          <w:sz w:val="28"/>
          <w:szCs w:val="28"/>
        </w:rPr>
        <w:t>确认单位：梅州市嘉应粮食交易中心有限公司</w:t>
      </w:r>
    </w:p>
    <w:p>
      <w:pPr>
        <w:spacing w:line="640" w:lineRule="exact"/>
        <w:rPr>
          <w:rFonts w:ascii="仿宋" w:hAnsi="仿宋" w:eastAsia="仿宋"/>
          <w:kern w:val="0"/>
          <w:sz w:val="28"/>
          <w:szCs w:val="28"/>
        </w:rPr>
      </w:pPr>
      <w:r>
        <w:rPr>
          <w:rFonts w:hint="eastAsia" w:ascii="仿宋" w:hAnsi="仿宋" w:eastAsia="仿宋"/>
          <w:kern w:val="0"/>
          <w:sz w:val="28"/>
          <w:szCs w:val="28"/>
        </w:rPr>
        <w:t>电话（传真）</w:t>
      </w:r>
      <w:r>
        <w:rPr>
          <w:rFonts w:hint="eastAsia" w:ascii="仿宋" w:hAnsi="仿宋" w:eastAsia="仿宋"/>
          <w:sz w:val="28"/>
          <w:szCs w:val="28"/>
        </w:rPr>
        <w:t xml:space="preserve">：0753-2128232    0753-2128231     </w:t>
      </w:r>
    </w:p>
    <w:p>
      <w:pPr>
        <w:spacing w:line="640" w:lineRule="exact"/>
        <w:rPr>
          <w:rFonts w:hint="eastAsia" w:ascii="仿宋" w:hAnsi="仿宋" w:eastAsia="仿宋"/>
          <w:kern w:val="0"/>
          <w:sz w:val="28"/>
          <w:szCs w:val="28"/>
        </w:rPr>
      </w:pPr>
      <w:r>
        <w:rPr>
          <w:rFonts w:hint="eastAsia" w:ascii="仿宋" w:hAnsi="仿宋" w:eastAsia="仿宋"/>
          <w:kern w:val="0"/>
          <w:sz w:val="28"/>
          <w:szCs w:val="28"/>
        </w:rPr>
        <w:t>监管方（盖章）：</w:t>
      </w:r>
    </w:p>
    <w:p>
      <w:pPr>
        <w:spacing w:line="640" w:lineRule="exact"/>
        <w:ind w:firstLine="5740" w:firstLineChars="2050"/>
        <w:rPr>
          <w:rFonts w:hint="eastAsia" w:ascii="宋体" w:hAnsi="宋体" w:eastAsia="仿宋" w:cs="宋体"/>
          <w:b/>
          <w:sz w:val="44"/>
          <w:szCs w:val="44"/>
          <w:lang w:val="en-US" w:eastAsia="zh-CN"/>
        </w:rPr>
      </w:pPr>
      <w:r>
        <w:rPr>
          <w:rFonts w:hint="eastAsia" w:ascii="仿宋" w:hAnsi="仿宋" w:eastAsia="仿宋"/>
          <w:kern w:val="0"/>
          <w:sz w:val="28"/>
          <w:szCs w:val="28"/>
        </w:rPr>
        <w:t xml:space="preserve">2022年 </w:t>
      </w:r>
      <w:r>
        <w:rPr>
          <w:rFonts w:hint="eastAsia" w:ascii="仿宋" w:hAnsi="仿宋" w:eastAsia="仿宋"/>
          <w:kern w:val="0"/>
          <w:sz w:val="28"/>
          <w:szCs w:val="28"/>
          <w:lang w:val="en-US" w:eastAsia="zh-CN"/>
        </w:rPr>
        <w:t xml:space="preserve"> </w:t>
      </w:r>
      <w:r>
        <w:rPr>
          <w:rFonts w:hint="eastAsia" w:ascii="仿宋" w:hAnsi="仿宋" w:eastAsia="仿宋"/>
          <w:kern w:val="0"/>
          <w:sz w:val="28"/>
          <w:szCs w:val="28"/>
        </w:rPr>
        <w:t xml:space="preserve"> 月   </w:t>
      </w:r>
      <w:r>
        <w:rPr>
          <w:rFonts w:hint="eastAsia" w:ascii="仿宋" w:hAnsi="仿宋" w:eastAsia="仿宋"/>
          <w:kern w:val="0"/>
          <w:sz w:val="28"/>
          <w:szCs w:val="28"/>
          <w:lang w:eastAsia="zh-CN"/>
        </w:rPr>
        <w:t>日</w:t>
      </w:r>
    </w:p>
    <w:sectPr>
      <w:headerReference r:id="rId4" w:type="default"/>
      <w:footerReference r:id="rId5" w:type="default"/>
      <w:footerReference r:id="rId6" w:type="even"/>
      <w:pgSz w:w="11906" w:h="16838"/>
      <w:pgMar w:top="2041" w:right="1587" w:bottom="1701"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Arial Unicode MS"/>
    <w:panose1 w:val="02000000000000000000"/>
    <w:charset w:val="86"/>
    <w:family w:val="script"/>
    <w:pitch w:val="default"/>
    <w:sig w:usb0="00000000" w:usb1="00000000" w:usb2="00000012" w:usb3="00000000" w:csb0="00040001" w:csb1="00000000"/>
  </w:font>
  <w:font w:name="Arial Unicode MS">
    <w:panose1 w:val="020B0604020202020204"/>
    <w:charset w:val="86"/>
    <w:family w:val="auto"/>
    <w:pitch w:val="default"/>
    <w:sig w:usb0="FFFFFFFF" w:usb1="E9FFFFFF" w:usb2="0000003F" w:usb3="00000000" w:csb0="603F01FF" w:csb1="FFFF0000"/>
  </w:font>
  <w:font w:name="方正仿宋简体">
    <w:altName w:val="Arial Unicode MS"/>
    <w:panose1 w:val="02010601030101010101"/>
    <w:charset w:val="86"/>
    <w:family w:val="auto"/>
    <w:pitch w:val="default"/>
    <w:sig w:usb0="00000000" w:usb1="00000000" w:usb2="00000000" w:usb3="00000000" w:csb0="00040000" w:csb1="00000000"/>
  </w:font>
  <w:font w:name="文星仿宋">
    <w:altName w:val="仿宋"/>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96107"/>
    </w:sdtPr>
    <w:sdtContent>
      <w:p>
        <w:pPr>
          <w:pStyle w:val="6"/>
          <w:jc w:val="center"/>
        </w:pPr>
        <w:r>
          <w:fldChar w:fldCharType="begin"/>
        </w:r>
        <w:r>
          <w:instrText xml:space="preserve"> PAGE   \* MERGEFORMAT </w:instrText>
        </w:r>
        <w:r>
          <w:fldChar w:fldCharType="separate"/>
        </w:r>
        <w:r>
          <w:rPr>
            <w:lang w:val="zh-CN"/>
          </w:rPr>
          <w:t>6</w:t>
        </w:r>
        <w:r>
          <w:rPr>
            <w:lang w:val="zh-CN"/>
          </w:rPr>
          <w:fldChar w:fldCharType="end"/>
        </w:r>
      </w:p>
    </w:sdtContent>
  </w:sdt>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2"/>
      </w:rPr>
    </w:pPr>
    <w:r>
      <w:fldChar w:fldCharType="begin"/>
    </w:r>
    <w:r>
      <w:rPr>
        <w:rStyle w:val="12"/>
      </w:rPr>
      <w:instrText xml:space="preserve">PAGE  </w:instrText>
    </w:r>
    <w:r>
      <w:fldChar w:fldCharType="separate"/>
    </w:r>
    <w:r>
      <w:rPr>
        <w:rStyle w:val="12"/>
      </w:rPr>
      <w:t>2</w:t>
    </w:r>
    <w:r>
      <w:fldChar w:fldCharType="end"/>
    </w:r>
  </w:p>
  <w:p>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2"/>
      </w:rPr>
    </w:pPr>
    <w:r>
      <w:fldChar w:fldCharType="begin"/>
    </w:r>
    <w:r>
      <w:rPr>
        <w:rStyle w:val="12"/>
      </w:rPr>
      <w:instrText xml:space="preserve">PAGE  </w:instrText>
    </w:r>
    <w:r>
      <w:fldChar w:fldCharType="end"/>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hideSpellingErrors/>
  <w:hideGrammatical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UyNWUwOGMxODM4MzVlMTU0NGRjYWZmN2E3MDRhNGMifQ=="/>
  </w:docVars>
  <w:rsids>
    <w:rsidRoot w:val="00497FD1"/>
    <w:rsid w:val="0000037E"/>
    <w:rsid w:val="000035F7"/>
    <w:rsid w:val="000058F1"/>
    <w:rsid w:val="0001202F"/>
    <w:rsid w:val="000152E6"/>
    <w:rsid w:val="000157C8"/>
    <w:rsid w:val="00020B52"/>
    <w:rsid w:val="00021010"/>
    <w:rsid w:val="0002691A"/>
    <w:rsid w:val="00045121"/>
    <w:rsid w:val="00055844"/>
    <w:rsid w:val="00057296"/>
    <w:rsid w:val="000609FD"/>
    <w:rsid w:val="00063B76"/>
    <w:rsid w:val="00072BAD"/>
    <w:rsid w:val="00074864"/>
    <w:rsid w:val="00077F84"/>
    <w:rsid w:val="00083023"/>
    <w:rsid w:val="00094F2B"/>
    <w:rsid w:val="00096B25"/>
    <w:rsid w:val="000A0633"/>
    <w:rsid w:val="000A4A9B"/>
    <w:rsid w:val="000B0E83"/>
    <w:rsid w:val="000C5481"/>
    <w:rsid w:val="000D1D6F"/>
    <w:rsid w:val="000F23A7"/>
    <w:rsid w:val="00100FE5"/>
    <w:rsid w:val="001035B8"/>
    <w:rsid w:val="00110D01"/>
    <w:rsid w:val="00111327"/>
    <w:rsid w:val="00113672"/>
    <w:rsid w:val="00113892"/>
    <w:rsid w:val="001152CA"/>
    <w:rsid w:val="001273E8"/>
    <w:rsid w:val="0013605A"/>
    <w:rsid w:val="001431E1"/>
    <w:rsid w:val="00143C5C"/>
    <w:rsid w:val="001443EE"/>
    <w:rsid w:val="00152DA2"/>
    <w:rsid w:val="00184CAB"/>
    <w:rsid w:val="001A0993"/>
    <w:rsid w:val="001A37D1"/>
    <w:rsid w:val="001B66FF"/>
    <w:rsid w:val="001B6B5F"/>
    <w:rsid w:val="001D579A"/>
    <w:rsid w:val="001E2B98"/>
    <w:rsid w:val="001E594C"/>
    <w:rsid w:val="001F1613"/>
    <w:rsid w:val="001F768A"/>
    <w:rsid w:val="00200335"/>
    <w:rsid w:val="00201245"/>
    <w:rsid w:val="00204206"/>
    <w:rsid w:val="002116A3"/>
    <w:rsid w:val="00221ED0"/>
    <w:rsid w:val="002234F9"/>
    <w:rsid w:val="00234722"/>
    <w:rsid w:val="00262740"/>
    <w:rsid w:val="002836AC"/>
    <w:rsid w:val="00284FB5"/>
    <w:rsid w:val="0029138D"/>
    <w:rsid w:val="00292D6F"/>
    <w:rsid w:val="00297ADC"/>
    <w:rsid w:val="002A40A5"/>
    <w:rsid w:val="002A55BB"/>
    <w:rsid w:val="002C67DE"/>
    <w:rsid w:val="002D6B2D"/>
    <w:rsid w:val="002E0E68"/>
    <w:rsid w:val="002F26F5"/>
    <w:rsid w:val="003038C8"/>
    <w:rsid w:val="00304C25"/>
    <w:rsid w:val="003210DD"/>
    <w:rsid w:val="00323542"/>
    <w:rsid w:val="00333BEE"/>
    <w:rsid w:val="00360C79"/>
    <w:rsid w:val="00363904"/>
    <w:rsid w:val="00371CF7"/>
    <w:rsid w:val="003846F5"/>
    <w:rsid w:val="00385F2B"/>
    <w:rsid w:val="00391184"/>
    <w:rsid w:val="003950A2"/>
    <w:rsid w:val="003A760F"/>
    <w:rsid w:val="003B0C28"/>
    <w:rsid w:val="003B2C12"/>
    <w:rsid w:val="003B651C"/>
    <w:rsid w:val="003B6694"/>
    <w:rsid w:val="003B7CBD"/>
    <w:rsid w:val="003C0010"/>
    <w:rsid w:val="003C1B0F"/>
    <w:rsid w:val="003D641E"/>
    <w:rsid w:val="003D66AA"/>
    <w:rsid w:val="003E051E"/>
    <w:rsid w:val="003E343A"/>
    <w:rsid w:val="003E5E3D"/>
    <w:rsid w:val="003F3149"/>
    <w:rsid w:val="00403D33"/>
    <w:rsid w:val="0041497F"/>
    <w:rsid w:val="00432670"/>
    <w:rsid w:val="0044051E"/>
    <w:rsid w:val="00440A96"/>
    <w:rsid w:val="00452D73"/>
    <w:rsid w:val="00454418"/>
    <w:rsid w:val="00460C08"/>
    <w:rsid w:val="00466FA6"/>
    <w:rsid w:val="00470F90"/>
    <w:rsid w:val="00482707"/>
    <w:rsid w:val="00491C0B"/>
    <w:rsid w:val="00497FD1"/>
    <w:rsid w:val="004A095E"/>
    <w:rsid w:val="004A1485"/>
    <w:rsid w:val="004A4332"/>
    <w:rsid w:val="004B7618"/>
    <w:rsid w:val="004C6C8A"/>
    <w:rsid w:val="004E747F"/>
    <w:rsid w:val="004F74C3"/>
    <w:rsid w:val="005046F7"/>
    <w:rsid w:val="00511694"/>
    <w:rsid w:val="00537024"/>
    <w:rsid w:val="00547CD6"/>
    <w:rsid w:val="005644F2"/>
    <w:rsid w:val="00566FF9"/>
    <w:rsid w:val="00585AE5"/>
    <w:rsid w:val="005A0027"/>
    <w:rsid w:val="005A266A"/>
    <w:rsid w:val="005A2A9D"/>
    <w:rsid w:val="005A3932"/>
    <w:rsid w:val="005C6853"/>
    <w:rsid w:val="005D53B7"/>
    <w:rsid w:val="005E1815"/>
    <w:rsid w:val="005E658F"/>
    <w:rsid w:val="005F3B4B"/>
    <w:rsid w:val="005F732B"/>
    <w:rsid w:val="005F7F32"/>
    <w:rsid w:val="00606DF5"/>
    <w:rsid w:val="006170ED"/>
    <w:rsid w:val="006358E0"/>
    <w:rsid w:val="00644FB7"/>
    <w:rsid w:val="006507AA"/>
    <w:rsid w:val="00651C70"/>
    <w:rsid w:val="0065566B"/>
    <w:rsid w:val="00656CEC"/>
    <w:rsid w:val="00675E93"/>
    <w:rsid w:val="0068638E"/>
    <w:rsid w:val="00690C82"/>
    <w:rsid w:val="006944B9"/>
    <w:rsid w:val="00695904"/>
    <w:rsid w:val="006C06F8"/>
    <w:rsid w:val="006D2D0A"/>
    <w:rsid w:val="006D4BF2"/>
    <w:rsid w:val="006D4F9C"/>
    <w:rsid w:val="006D5DE6"/>
    <w:rsid w:val="006D6917"/>
    <w:rsid w:val="006E55A2"/>
    <w:rsid w:val="006F7530"/>
    <w:rsid w:val="007042E7"/>
    <w:rsid w:val="007073D7"/>
    <w:rsid w:val="007244E1"/>
    <w:rsid w:val="00727C6D"/>
    <w:rsid w:val="007505F7"/>
    <w:rsid w:val="00753619"/>
    <w:rsid w:val="007538F2"/>
    <w:rsid w:val="00762D9E"/>
    <w:rsid w:val="00781293"/>
    <w:rsid w:val="00790C02"/>
    <w:rsid w:val="007A273F"/>
    <w:rsid w:val="007A2EC9"/>
    <w:rsid w:val="007A3877"/>
    <w:rsid w:val="007B2D31"/>
    <w:rsid w:val="007B3B44"/>
    <w:rsid w:val="007D0C0F"/>
    <w:rsid w:val="007D3A9C"/>
    <w:rsid w:val="007D4AEC"/>
    <w:rsid w:val="007D71C0"/>
    <w:rsid w:val="007E1BB5"/>
    <w:rsid w:val="007F711B"/>
    <w:rsid w:val="00803A12"/>
    <w:rsid w:val="0081372D"/>
    <w:rsid w:val="008160FF"/>
    <w:rsid w:val="00816F5C"/>
    <w:rsid w:val="00817CBE"/>
    <w:rsid w:val="008341A4"/>
    <w:rsid w:val="00840854"/>
    <w:rsid w:val="008661C4"/>
    <w:rsid w:val="00890056"/>
    <w:rsid w:val="00894724"/>
    <w:rsid w:val="00897A05"/>
    <w:rsid w:val="008A7532"/>
    <w:rsid w:val="008A7BCD"/>
    <w:rsid w:val="008B3265"/>
    <w:rsid w:val="008C7A53"/>
    <w:rsid w:val="008D249A"/>
    <w:rsid w:val="008D3092"/>
    <w:rsid w:val="008E5AC6"/>
    <w:rsid w:val="008F09A3"/>
    <w:rsid w:val="008F34C3"/>
    <w:rsid w:val="0090171D"/>
    <w:rsid w:val="009022D6"/>
    <w:rsid w:val="00903759"/>
    <w:rsid w:val="009154BC"/>
    <w:rsid w:val="009168E4"/>
    <w:rsid w:val="0092369C"/>
    <w:rsid w:val="009271FD"/>
    <w:rsid w:val="0093143A"/>
    <w:rsid w:val="00947862"/>
    <w:rsid w:val="0095206F"/>
    <w:rsid w:val="00960103"/>
    <w:rsid w:val="00974ABA"/>
    <w:rsid w:val="00983038"/>
    <w:rsid w:val="0098781B"/>
    <w:rsid w:val="00997E5F"/>
    <w:rsid w:val="009B4746"/>
    <w:rsid w:val="009C0410"/>
    <w:rsid w:val="009C1A33"/>
    <w:rsid w:val="009D1AF3"/>
    <w:rsid w:val="009E1C25"/>
    <w:rsid w:val="009F1556"/>
    <w:rsid w:val="009F1BE8"/>
    <w:rsid w:val="009F238F"/>
    <w:rsid w:val="009F6E54"/>
    <w:rsid w:val="00A120BF"/>
    <w:rsid w:val="00A23152"/>
    <w:rsid w:val="00A65FC5"/>
    <w:rsid w:val="00A75677"/>
    <w:rsid w:val="00A81D0C"/>
    <w:rsid w:val="00A86069"/>
    <w:rsid w:val="00A86704"/>
    <w:rsid w:val="00A946A1"/>
    <w:rsid w:val="00A973C1"/>
    <w:rsid w:val="00AA23E3"/>
    <w:rsid w:val="00AC111C"/>
    <w:rsid w:val="00AC437F"/>
    <w:rsid w:val="00AD09FB"/>
    <w:rsid w:val="00AD366C"/>
    <w:rsid w:val="00AE2EA8"/>
    <w:rsid w:val="00AF5CD2"/>
    <w:rsid w:val="00B01323"/>
    <w:rsid w:val="00B06CDC"/>
    <w:rsid w:val="00B10108"/>
    <w:rsid w:val="00B10AB9"/>
    <w:rsid w:val="00B12E1F"/>
    <w:rsid w:val="00B13CBE"/>
    <w:rsid w:val="00B14AD9"/>
    <w:rsid w:val="00B172B6"/>
    <w:rsid w:val="00B17EB7"/>
    <w:rsid w:val="00B22967"/>
    <w:rsid w:val="00B30583"/>
    <w:rsid w:val="00B30E77"/>
    <w:rsid w:val="00B40838"/>
    <w:rsid w:val="00B43DB3"/>
    <w:rsid w:val="00B441E4"/>
    <w:rsid w:val="00B4670E"/>
    <w:rsid w:val="00B47562"/>
    <w:rsid w:val="00B51907"/>
    <w:rsid w:val="00B51F50"/>
    <w:rsid w:val="00B54C08"/>
    <w:rsid w:val="00B71757"/>
    <w:rsid w:val="00B71D81"/>
    <w:rsid w:val="00B72FE7"/>
    <w:rsid w:val="00B75572"/>
    <w:rsid w:val="00B83B3A"/>
    <w:rsid w:val="00B85595"/>
    <w:rsid w:val="00B91D67"/>
    <w:rsid w:val="00B971F4"/>
    <w:rsid w:val="00BB3F45"/>
    <w:rsid w:val="00BC36D9"/>
    <w:rsid w:val="00BC7FE5"/>
    <w:rsid w:val="00BD24F5"/>
    <w:rsid w:val="00BF6531"/>
    <w:rsid w:val="00C36713"/>
    <w:rsid w:val="00C52187"/>
    <w:rsid w:val="00C703DA"/>
    <w:rsid w:val="00C7107C"/>
    <w:rsid w:val="00C72423"/>
    <w:rsid w:val="00C83FB6"/>
    <w:rsid w:val="00C903BA"/>
    <w:rsid w:val="00C90DB8"/>
    <w:rsid w:val="00C936A8"/>
    <w:rsid w:val="00CA3495"/>
    <w:rsid w:val="00CA46F9"/>
    <w:rsid w:val="00CB769B"/>
    <w:rsid w:val="00CD0183"/>
    <w:rsid w:val="00CD6992"/>
    <w:rsid w:val="00CD6AC1"/>
    <w:rsid w:val="00CE2620"/>
    <w:rsid w:val="00CE3257"/>
    <w:rsid w:val="00CE4D88"/>
    <w:rsid w:val="00D1010C"/>
    <w:rsid w:val="00D2111B"/>
    <w:rsid w:val="00D24989"/>
    <w:rsid w:val="00D24C2D"/>
    <w:rsid w:val="00D258A1"/>
    <w:rsid w:val="00D342D3"/>
    <w:rsid w:val="00D45DE2"/>
    <w:rsid w:val="00D5713F"/>
    <w:rsid w:val="00D652C4"/>
    <w:rsid w:val="00D73337"/>
    <w:rsid w:val="00D836D9"/>
    <w:rsid w:val="00D851E9"/>
    <w:rsid w:val="00D87F40"/>
    <w:rsid w:val="00D95A57"/>
    <w:rsid w:val="00D97003"/>
    <w:rsid w:val="00DA0BD3"/>
    <w:rsid w:val="00DA1F52"/>
    <w:rsid w:val="00DA3629"/>
    <w:rsid w:val="00DB1AFF"/>
    <w:rsid w:val="00DE2C0F"/>
    <w:rsid w:val="00DE3463"/>
    <w:rsid w:val="00DE4060"/>
    <w:rsid w:val="00E07358"/>
    <w:rsid w:val="00E15811"/>
    <w:rsid w:val="00E20EA5"/>
    <w:rsid w:val="00E219D2"/>
    <w:rsid w:val="00E40991"/>
    <w:rsid w:val="00E41FC2"/>
    <w:rsid w:val="00E43966"/>
    <w:rsid w:val="00E512AF"/>
    <w:rsid w:val="00E526A0"/>
    <w:rsid w:val="00E533CC"/>
    <w:rsid w:val="00E54836"/>
    <w:rsid w:val="00E65B1A"/>
    <w:rsid w:val="00E77B14"/>
    <w:rsid w:val="00E81C52"/>
    <w:rsid w:val="00E85B2B"/>
    <w:rsid w:val="00E85C18"/>
    <w:rsid w:val="00EA2EC3"/>
    <w:rsid w:val="00EA39FC"/>
    <w:rsid w:val="00EB4FCE"/>
    <w:rsid w:val="00EC661D"/>
    <w:rsid w:val="00ED2799"/>
    <w:rsid w:val="00ED33C3"/>
    <w:rsid w:val="00EE385F"/>
    <w:rsid w:val="00EE5BD4"/>
    <w:rsid w:val="00EE7F00"/>
    <w:rsid w:val="00EF5854"/>
    <w:rsid w:val="00F0120E"/>
    <w:rsid w:val="00F07E67"/>
    <w:rsid w:val="00F116EF"/>
    <w:rsid w:val="00F1181B"/>
    <w:rsid w:val="00F158EB"/>
    <w:rsid w:val="00F240D2"/>
    <w:rsid w:val="00F319FD"/>
    <w:rsid w:val="00F42F82"/>
    <w:rsid w:val="00F47AE9"/>
    <w:rsid w:val="00F550A9"/>
    <w:rsid w:val="00F60003"/>
    <w:rsid w:val="00F60374"/>
    <w:rsid w:val="00F64149"/>
    <w:rsid w:val="00F65396"/>
    <w:rsid w:val="00F71E49"/>
    <w:rsid w:val="00F91909"/>
    <w:rsid w:val="00F95C19"/>
    <w:rsid w:val="00F97951"/>
    <w:rsid w:val="00FA47F0"/>
    <w:rsid w:val="00FA4CD3"/>
    <w:rsid w:val="00FA51B2"/>
    <w:rsid w:val="00FA5CFD"/>
    <w:rsid w:val="00FA7059"/>
    <w:rsid w:val="00FB7FBF"/>
    <w:rsid w:val="00FC4FB2"/>
    <w:rsid w:val="00FD105F"/>
    <w:rsid w:val="00FD3E4B"/>
    <w:rsid w:val="00FE68D5"/>
    <w:rsid w:val="00FF1EC8"/>
    <w:rsid w:val="00FF4769"/>
    <w:rsid w:val="00FF7BDA"/>
    <w:rsid w:val="042F799F"/>
    <w:rsid w:val="051143AD"/>
    <w:rsid w:val="0ECF3B64"/>
    <w:rsid w:val="10E35BED"/>
    <w:rsid w:val="243705AA"/>
    <w:rsid w:val="2F62283D"/>
    <w:rsid w:val="31D670FA"/>
    <w:rsid w:val="34361479"/>
    <w:rsid w:val="36787D3F"/>
    <w:rsid w:val="37353CF1"/>
    <w:rsid w:val="39F74F92"/>
    <w:rsid w:val="3A4A5AB4"/>
    <w:rsid w:val="407901F5"/>
    <w:rsid w:val="40893FBC"/>
    <w:rsid w:val="43BB4ED7"/>
    <w:rsid w:val="4482648C"/>
    <w:rsid w:val="50C640D5"/>
    <w:rsid w:val="52EA3F0D"/>
    <w:rsid w:val="56B5722C"/>
    <w:rsid w:val="57FA74C5"/>
    <w:rsid w:val="5A4113F9"/>
    <w:rsid w:val="5C1B7651"/>
    <w:rsid w:val="5EDD2A3B"/>
    <w:rsid w:val="61402E36"/>
    <w:rsid w:val="66F10859"/>
    <w:rsid w:val="698741E4"/>
    <w:rsid w:val="6AD14CF6"/>
    <w:rsid w:val="72BA2CD7"/>
    <w:rsid w:val="73EB6C40"/>
    <w:rsid w:val="76A1655E"/>
    <w:rsid w:val="790C1D2E"/>
    <w:rsid w:val="79346518"/>
    <w:rsid w:val="7A047CE7"/>
    <w:rsid w:val="7AE02EFB"/>
    <w:rsid w:val="7B6B4064"/>
    <w:rsid w:val="7D200C10"/>
    <w:rsid w:val="7F0D51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Indent"/>
    <w:basedOn w:val="1"/>
    <w:link w:val="13"/>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4">
    <w:name w:val="Body Text Indent 2"/>
    <w:basedOn w:val="1"/>
    <w:qFormat/>
    <w:uiPriority w:val="0"/>
    <w:pPr>
      <w:autoSpaceDE w:val="0"/>
      <w:autoSpaceDN w:val="0"/>
      <w:adjustRightInd w:val="0"/>
      <w:spacing w:line="460" w:lineRule="exact"/>
      <w:ind w:firstLine="480" w:firstLineChars="200"/>
    </w:pPr>
    <w:rPr>
      <w:rFonts w:ascii="仿宋_GB2312" w:eastAsia="仿宋_GB2312"/>
      <w:kern w:val="0"/>
      <w:sz w:val="24"/>
    </w:rPr>
  </w:style>
  <w:style w:type="paragraph" w:styleId="5">
    <w:name w:val="Balloon Text"/>
    <w:basedOn w:val="1"/>
    <w:semiHidden/>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index 1"/>
    <w:basedOn w:val="1"/>
    <w:next w:val="1"/>
    <w:semiHidden/>
    <w:qFormat/>
    <w:uiPriority w:val="0"/>
  </w:style>
  <w:style w:type="character" w:styleId="11">
    <w:name w:val="Strong"/>
    <w:basedOn w:val="10"/>
    <w:qFormat/>
    <w:uiPriority w:val="22"/>
    <w:rPr>
      <w:b/>
    </w:rPr>
  </w:style>
  <w:style w:type="character" w:styleId="12">
    <w:name w:val="page number"/>
    <w:basedOn w:val="10"/>
    <w:qFormat/>
    <w:uiPriority w:val="0"/>
  </w:style>
  <w:style w:type="character" w:customStyle="1" w:styleId="13">
    <w:name w:val="正文文本缩进 Char"/>
    <w:basedOn w:val="10"/>
    <w:link w:val="3"/>
    <w:qFormat/>
    <w:uiPriority w:val="0"/>
    <w:rPr>
      <w:rFonts w:ascii="仿宋_GB2312" w:eastAsia="仿宋_GB2312"/>
      <w:sz w:val="28"/>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grain</Company>
  <Pages>15</Pages>
  <Words>4164</Words>
  <Characters>4286</Characters>
  <Lines>10</Lines>
  <Paragraphs>2</Paragraphs>
  <TotalTime>21</TotalTime>
  <ScaleCrop>false</ScaleCrop>
  <LinksUpToDate>false</LinksUpToDate>
  <CharactersWithSpaces>4828</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2022-02-18T06:57:00Z</dcterms:created>
  <dc:creator>hn</dc:creator>
  <cp:lastModifiedBy>Michael</cp:lastModifiedBy>
  <cp:lastPrinted>2022-10-26T08:50:00Z</cp:lastPrinted>
  <dcterms:modified xsi:type="dcterms:W3CDTF">2022-10-27T09:17:09Z</dcterms:modified>
  <dc:title>广东华南粮食中心批发市场</dc:title>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9884D898CA664010AA168F4A37554778</vt:lpwstr>
  </property>
</Properties>
</file>