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梅州市嘉应粮食交易中心动态成品粮</w:t>
      </w:r>
    </w:p>
    <w:p>
      <w:pPr>
        <w:autoSpaceDE w:val="0"/>
        <w:autoSpaceDN w:val="0"/>
        <w:adjustRightInd w:val="0"/>
        <w:jc w:val="center"/>
        <w:rPr>
          <w:rFonts w:ascii="仿宋" w:hAnsi="仿宋" w:eastAsia="仿宋"/>
          <w:kern w:val="0"/>
          <w:sz w:val="44"/>
          <w:szCs w:val="44"/>
        </w:rPr>
      </w:pPr>
      <w:r>
        <w:rPr>
          <w:rFonts w:hint="eastAsia" w:ascii="宋体" w:hAnsi="宋体"/>
          <w:b/>
          <w:kern w:val="0"/>
          <w:sz w:val="44"/>
          <w:szCs w:val="44"/>
        </w:rPr>
        <w:t>（食用大米）竞价采购交易合同</w:t>
      </w:r>
    </w:p>
    <w:p>
      <w:pPr>
        <w:autoSpaceDE w:val="0"/>
        <w:autoSpaceDN w:val="0"/>
        <w:adjustRightInd w:val="0"/>
        <w:spacing w:line="640" w:lineRule="exact"/>
        <w:jc w:val="left"/>
        <w:rPr>
          <w:rFonts w:ascii="仿宋" w:hAnsi="仿宋" w:eastAsia="仿宋"/>
          <w:kern w:val="0"/>
          <w:sz w:val="28"/>
          <w:szCs w:val="28"/>
        </w:rPr>
      </w:pPr>
      <w:r>
        <w:rPr>
          <w:rFonts w:hint="eastAsia" w:ascii="仿宋" w:hAnsi="仿宋" w:eastAsia="仿宋"/>
          <w:kern w:val="0"/>
          <w:sz w:val="28"/>
          <w:szCs w:val="28"/>
        </w:rPr>
        <w:t>合同编号：</w:t>
      </w:r>
    </w:p>
    <w:p>
      <w:pPr>
        <w:spacing w:line="640" w:lineRule="exact"/>
        <w:rPr>
          <w:rFonts w:ascii="仿宋" w:hAnsi="仿宋" w:eastAsia="仿宋" w:cs="仿宋"/>
          <w:sz w:val="28"/>
          <w:szCs w:val="28"/>
          <w:shd w:val="clear" w:color="auto" w:fill="FFFFFF"/>
        </w:rPr>
      </w:pPr>
      <w:r>
        <w:rPr>
          <w:rFonts w:hint="eastAsia" w:ascii="仿宋" w:hAnsi="仿宋" w:eastAsia="仿宋"/>
          <w:kern w:val="0"/>
          <w:sz w:val="28"/>
          <w:szCs w:val="28"/>
        </w:rPr>
        <w:t>买方全称：</w:t>
      </w:r>
      <w:r>
        <w:rPr>
          <w:rFonts w:hint="eastAsia" w:ascii="仿宋" w:hAnsi="仿宋" w:eastAsia="仿宋" w:cs="仿宋"/>
          <w:sz w:val="28"/>
          <w:szCs w:val="28"/>
          <w:shd w:val="clear" w:color="auto" w:fill="FFFFFF"/>
        </w:rPr>
        <w:t>梅州市梅县区穗丰粮食收储有限公司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hint="eastAsia"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单位：元、吨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kern w:val="2"/>
                <w:sz w:val="24"/>
              </w:rPr>
              <w:t>202</w:t>
            </w:r>
            <w:r>
              <w:rPr>
                <w:rFonts w:hint="eastAsia" w:ascii="仿宋" w:hAnsi="仿宋" w:eastAsia="仿宋" w:cs="仿宋"/>
                <w:kern w:val="2"/>
                <w:sz w:val="24"/>
                <w:lang w:val="en-US" w:eastAsia="zh-CN"/>
              </w:rPr>
              <w:t>3</w:t>
            </w:r>
            <w:r>
              <w:rPr>
                <w:rFonts w:hint="eastAsia" w:ascii="仿宋" w:hAnsi="仿宋" w:eastAsia="仿宋" w:cs="仿宋"/>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kern w:val="2"/>
                <w:sz w:val="24"/>
              </w:rPr>
              <w:t>XX吨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60" w:lineRule="exact"/>
              <w:rPr>
                <w:rFonts w:ascii="仿宋" w:hAnsi="仿宋" w:eastAsia="仿宋" w:cs="仿宋"/>
                <w:kern w:val="0"/>
                <w:sz w:val="24"/>
              </w:rPr>
            </w:pPr>
            <w:r>
              <w:rPr>
                <w:rFonts w:hint="eastAsia" w:ascii="仿宋" w:hAnsi="仿宋" w:eastAsia="仿宋" w:cs="仿宋"/>
                <w:kern w:val="0"/>
                <w:sz w:val="24"/>
              </w:rPr>
              <w:t>中标企业生产</w:t>
            </w:r>
          </w:p>
          <w:p>
            <w:pPr>
              <w:autoSpaceDE w:val="0"/>
              <w:autoSpaceDN w:val="0"/>
              <w:adjustRightInd w:val="0"/>
              <w:spacing w:line="460" w:lineRule="exact"/>
              <w:rPr>
                <w:rFonts w:ascii="宋体" w:hAnsi="宋体"/>
                <w:sz w:val="24"/>
              </w:rPr>
            </w:pPr>
            <w:r>
              <w:rPr>
                <w:rFonts w:hint="eastAsia" w:ascii="仿宋" w:hAnsi="仿宋" w:eastAsia="仿宋" w:cs="仿宋"/>
                <w:kern w:val="0"/>
                <w:sz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sz w:val="24"/>
              </w:rPr>
              <w:t>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202</w:t>
            </w:r>
            <w:r>
              <w:rPr>
                <w:rFonts w:hint="eastAsia" w:ascii="仿宋" w:hAnsi="仿宋" w:eastAsia="仿宋" w:cs="仿宋"/>
                <w:sz w:val="24"/>
                <w:lang w:val="en-US" w:eastAsia="zh-CN"/>
              </w:rPr>
              <w:t>3</w:t>
            </w:r>
            <w:r>
              <w:rPr>
                <w:rFonts w:hint="eastAsia" w:ascii="仿宋" w:hAnsi="仿宋" w:eastAsia="仿宋" w:cs="仿宋"/>
                <w:sz w:val="24"/>
              </w:rPr>
              <w:t>年  月 日—202</w:t>
            </w:r>
            <w:r>
              <w:rPr>
                <w:rFonts w:hint="eastAsia" w:ascii="仿宋" w:hAnsi="仿宋" w:eastAsia="仿宋" w:cs="仿宋"/>
                <w:sz w:val="24"/>
                <w:lang w:val="en-US" w:eastAsia="zh-CN"/>
              </w:rPr>
              <w:t>3</w:t>
            </w:r>
            <w:r>
              <w:rPr>
                <w:rFonts w:hint="eastAsia" w:ascii="仿宋" w:hAnsi="仿宋" w:eastAsia="仿宋" w:cs="仿宋"/>
                <w:sz w:val="24"/>
              </w:rPr>
              <w:t>年  月  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bCs/>
                <w:kern w:val="0"/>
                <w:sz w:val="24"/>
              </w:rPr>
              <w:t>中标企业</w:t>
            </w:r>
            <w:r>
              <w:rPr>
                <w:rFonts w:hint="eastAsia" w:ascii="仿宋" w:hAnsi="仿宋" w:eastAsia="仿宋" w:cs="仿宋"/>
                <w:bCs/>
                <w:sz w:val="24"/>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sz w:val="24"/>
              </w:rPr>
            </w:pPr>
            <w:r>
              <w:rPr>
                <w:rFonts w:hint="eastAsia" w:ascii="仿宋" w:hAnsi="仿宋" w:eastAsia="仿宋"/>
                <w:sz w:val="24"/>
              </w:rPr>
              <w:t>≤50公斤/包（包装规格≤25公斤/包的数量不少于30%），包装材料应符合GB9685、GB/T17109的规定和卫生安全要求，包装物不计重、不计价。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 w:hAnsi="仿宋" w:eastAsia="仿宋"/>
                <w:sz w:val="24"/>
              </w:rPr>
            </w:pPr>
            <w:r>
              <w:rPr>
                <w:rFonts w:hint="eastAsia" w:ascii="仿宋" w:hAnsi="仿宋" w:eastAsia="仿宋"/>
                <w:sz w:val="24"/>
              </w:rPr>
              <w:t>执行质量符合国家标准（G</w:t>
            </w:r>
            <w:r>
              <w:rPr>
                <w:rFonts w:hint="eastAsia" w:ascii="仿宋" w:hAnsi="仿宋" w:eastAsia="仿宋"/>
                <w:sz w:val="24"/>
                <w:szCs w:val="24"/>
              </w:rPr>
              <w:t>B/T135</w:t>
            </w:r>
            <w:r>
              <w:rPr>
                <w:rFonts w:hint="eastAsia" w:ascii="仿宋" w:hAnsi="仿宋" w:eastAsia="仿宋"/>
                <w:sz w:val="24"/>
              </w:rPr>
              <w:t>4-2018及其他相关标准）的规定；卫生符合国家标准（GB2</w:t>
            </w:r>
            <w:r>
              <w:rPr>
                <w:rFonts w:hint="eastAsia" w:ascii="仿宋" w:hAnsi="仿宋" w:eastAsia="仿宋"/>
                <w:sz w:val="24"/>
                <w:lang w:val="en-US" w:eastAsia="zh-CN"/>
              </w:rPr>
              <w:t>7</w:t>
            </w:r>
            <w:r>
              <w:rPr>
                <w:rFonts w:hint="eastAsia" w:ascii="仿宋" w:hAnsi="仿宋" w:eastAsia="仿宋"/>
                <w:sz w:val="24"/>
              </w:rPr>
              <w:t>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cs="仿宋"/>
          <w:sz w:val="28"/>
          <w:szCs w:val="28"/>
        </w:rPr>
      </w:pPr>
      <w:r>
        <w:rPr>
          <w:rFonts w:hint="eastAsia" w:ascii="仿宋" w:hAnsi="仿宋" w:eastAsia="仿宋" w:cs="仿宋"/>
          <w:b/>
          <w:bCs/>
          <w:sz w:val="28"/>
          <w:szCs w:val="28"/>
        </w:rPr>
        <w:t>四、货款结算：</w:t>
      </w:r>
      <w:r>
        <w:rPr>
          <w:rFonts w:hint="eastAsia" w:ascii="仿宋" w:hAnsi="仿宋" w:eastAsia="仿宋" w:cs="仿宋"/>
          <w:kern w:val="0"/>
          <w:sz w:val="28"/>
          <w:szCs w:val="28"/>
        </w:rPr>
        <w:t>成品粮（食用大米）运到指定仓库并验收入库后，</w:t>
      </w:r>
      <w:r>
        <w:rPr>
          <w:rFonts w:hint="eastAsia" w:ascii="仿宋" w:hAnsi="仿宋" w:eastAsia="仿宋" w:cs="仿宋"/>
          <w:sz w:val="28"/>
          <w:szCs w:val="28"/>
        </w:rPr>
        <w:t>买方凭出厂质量检验报告和卖方提供本单位开出的有效货物销售增值税发票</w:t>
      </w:r>
      <w:r>
        <w:rPr>
          <w:rFonts w:hint="eastAsia" w:ascii="仿宋" w:hAnsi="仿宋" w:eastAsia="仿宋" w:cs="仿宋"/>
          <w:kern w:val="0"/>
          <w:sz w:val="28"/>
          <w:szCs w:val="28"/>
        </w:rPr>
        <w:t>付总货款额80%，剩余20%</w:t>
      </w:r>
      <w:r>
        <w:rPr>
          <w:rFonts w:hint="eastAsia" w:ascii="仿宋" w:hAnsi="仿宋" w:eastAsia="仿宋" w:cs="仿宋"/>
          <w:color w:val="auto"/>
          <w:kern w:val="0"/>
          <w:sz w:val="28"/>
          <w:szCs w:val="28"/>
          <w:lang w:val="en-US" w:eastAsia="zh-CN"/>
        </w:rPr>
        <w:t>经买方聘请</w:t>
      </w:r>
      <w:r>
        <w:rPr>
          <w:rFonts w:hint="eastAsia" w:ascii="仿宋" w:hAnsi="仿宋" w:eastAsia="仿宋" w:cs="仿宋"/>
          <w:kern w:val="0"/>
          <w:sz w:val="28"/>
          <w:szCs w:val="28"/>
        </w:rPr>
        <w:t>有资质的第三方抽样质量检验合格并出具检验报告，卖方提交</w:t>
      </w:r>
      <w:r>
        <w:rPr>
          <w:rFonts w:hint="eastAsia" w:ascii="仿宋" w:hAnsi="仿宋" w:eastAsia="仿宋" w:cs="仿宋"/>
          <w:sz w:val="28"/>
          <w:szCs w:val="28"/>
        </w:rPr>
        <w:t>有效货物销售增值税发票</w:t>
      </w:r>
      <w:r>
        <w:rPr>
          <w:rFonts w:hint="eastAsia" w:ascii="仿宋" w:hAnsi="仿宋" w:eastAsia="仿宋" w:cs="仿宋"/>
          <w:kern w:val="0"/>
          <w:sz w:val="28"/>
          <w:szCs w:val="28"/>
        </w:rPr>
        <w:t>后5个工作日内付清。</w:t>
      </w:r>
    </w:p>
    <w:p>
      <w:pPr>
        <w:pStyle w:val="3"/>
        <w:spacing w:line="640" w:lineRule="exact"/>
        <w:ind w:firstLine="562"/>
        <w:rPr>
          <w:rFonts w:ascii="仿宋" w:hAnsi="仿宋" w:eastAsia="仿宋"/>
          <w:sz w:val="28"/>
          <w:szCs w:val="28"/>
        </w:rPr>
      </w:pPr>
      <w:r>
        <w:rPr>
          <w:rFonts w:hint="eastAsia" w:ascii="仿宋" w:hAnsi="仿宋" w:eastAsia="仿宋" w:cs="仿宋"/>
          <w:b/>
          <w:sz w:val="28"/>
          <w:szCs w:val="28"/>
        </w:rPr>
        <w:t>五、结算凭证：</w:t>
      </w:r>
      <w:r>
        <w:rPr>
          <w:rFonts w:hint="eastAsia" w:ascii="仿宋" w:hAnsi="仿宋" w:eastAsia="仿宋" w:cs="仿宋"/>
          <w:sz w:val="28"/>
          <w:szCs w:val="28"/>
        </w:rPr>
        <w:t>卖方提供本单位开出的有效货物销售增值税发票</w:t>
      </w:r>
      <w:r>
        <w:rPr>
          <w:rFonts w:hint="eastAsia" w:ascii="仿宋" w:hAnsi="仿宋" w:eastAsia="仿宋"/>
          <w:sz w:val="28"/>
          <w:szCs w:val="28"/>
        </w:rPr>
        <w:t>。</w:t>
      </w:r>
    </w:p>
    <w:p>
      <w:pPr>
        <w:pStyle w:val="2"/>
        <w:spacing w:line="640" w:lineRule="exact"/>
        <w:ind w:firstLine="562"/>
        <w:rPr>
          <w:rFonts w:ascii="仿宋" w:hAnsi="仿宋" w:eastAsia="仿宋"/>
          <w:szCs w:val="28"/>
        </w:rPr>
      </w:pPr>
      <w:r>
        <w:rPr>
          <w:rFonts w:hint="eastAsia" w:ascii="仿宋" w:hAnsi="仿宋" w:eastAsia="仿宋"/>
          <w:b/>
          <w:bCs/>
          <w:szCs w:val="28"/>
          <w:lang w:val="en-US" w:eastAsia="zh-CN"/>
        </w:rPr>
        <w:t>六</w:t>
      </w:r>
      <w:r>
        <w:rPr>
          <w:rFonts w:hint="eastAsia" w:ascii="仿宋" w:hAnsi="仿宋" w:eastAsia="仿宋"/>
          <w:b/>
          <w:bCs/>
          <w:szCs w:val="28"/>
        </w:rPr>
        <w:t>、违约责任：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lang w:val="en-US" w:eastAsia="zh-CN"/>
        </w:rPr>
        <w:t>七</w:t>
      </w:r>
      <w:r>
        <w:rPr>
          <w:rFonts w:hint="eastAsia" w:ascii="仿宋" w:hAnsi="仿宋" w:eastAsia="仿宋"/>
          <w:b/>
          <w:bCs/>
          <w:kern w:val="0"/>
          <w:sz w:val="28"/>
          <w:szCs w:val="28"/>
        </w:rPr>
        <w:t>、争议解决：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3、买卖双方如就质量问题发生争议，双方共同委托粮食产品质量监督检验机构检验鉴定，费用由责任方负担。</w:t>
      </w:r>
    </w:p>
    <w:p>
      <w:pPr>
        <w:autoSpaceDE w:val="0"/>
        <w:autoSpaceDN w:val="0"/>
        <w:adjustRightInd w:val="0"/>
        <w:spacing w:line="640" w:lineRule="exact"/>
        <w:ind w:firstLine="562" w:firstLineChars="200"/>
        <w:rPr>
          <w:rFonts w:ascii="仿宋" w:hAnsi="仿宋" w:eastAsia="仿宋"/>
          <w:bCs/>
          <w:kern w:val="0"/>
          <w:sz w:val="28"/>
          <w:szCs w:val="28"/>
        </w:rPr>
      </w:pPr>
      <w:r>
        <w:rPr>
          <w:rFonts w:hint="eastAsia" w:ascii="仿宋" w:hAnsi="仿宋" w:eastAsia="仿宋"/>
          <w:b/>
          <w:bCs/>
          <w:kern w:val="0"/>
          <w:sz w:val="28"/>
          <w:szCs w:val="28"/>
          <w:lang w:val="en-US" w:eastAsia="zh-CN"/>
        </w:rPr>
        <w:t>八</w:t>
      </w:r>
      <w:r>
        <w:rPr>
          <w:rFonts w:hint="eastAsia" w:ascii="仿宋" w:hAnsi="仿宋" w:eastAsia="仿宋"/>
          <w:b/>
          <w:bCs/>
          <w:kern w:val="0"/>
          <w:sz w:val="28"/>
          <w:szCs w:val="28"/>
        </w:rPr>
        <w:t>、</w:t>
      </w:r>
      <w:r>
        <w:rPr>
          <w:rFonts w:hint="eastAsia" w:ascii="仿宋" w:hAnsi="仿宋" w:eastAsia="仿宋"/>
          <w:bCs/>
          <w:kern w:val="0"/>
          <w:sz w:val="28"/>
          <w:szCs w:val="28"/>
        </w:rPr>
        <w:t>本合同自签订之日起生效，双方履行完毕后，自然终止。</w:t>
      </w:r>
    </w:p>
    <w:p>
      <w:pPr>
        <w:autoSpaceDE w:val="0"/>
        <w:autoSpaceDN w:val="0"/>
        <w:adjustRightInd w:val="0"/>
        <w:spacing w:line="640" w:lineRule="exact"/>
        <w:ind w:firstLine="562" w:firstLineChars="200"/>
        <w:rPr>
          <w:rFonts w:ascii="仿宋" w:hAnsi="仿宋" w:eastAsia="仿宋"/>
          <w:bCs/>
          <w:kern w:val="0"/>
          <w:sz w:val="28"/>
          <w:szCs w:val="28"/>
        </w:rPr>
      </w:pPr>
      <w:r>
        <w:rPr>
          <w:rFonts w:hint="eastAsia" w:ascii="仿宋" w:hAnsi="仿宋" w:eastAsia="仿宋"/>
          <w:b/>
          <w:bCs/>
          <w:kern w:val="0"/>
          <w:sz w:val="28"/>
          <w:szCs w:val="28"/>
          <w:lang w:val="en-US" w:eastAsia="zh-CN"/>
        </w:rPr>
        <w:t>九</w:t>
      </w:r>
      <w:r>
        <w:rPr>
          <w:rFonts w:hint="eastAsia" w:ascii="仿宋" w:hAnsi="仿宋" w:eastAsia="仿宋"/>
          <w:b/>
          <w:bCs/>
          <w:kern w:val="0"/>
          <w:sz w:val="28"/>
          <w:szCs w:val="28"/>
        </w:rPr>
        <w:t>、</w:t>
      </w:r>
      <w:r>
        <w:rPr>
          <w:rFonts w:hint="eastAsia" w:ascii="仿宋" w:hAnsi="仿宋" w:eastAsia="仿宋"/>
          <w:bCs/>
          <w:kern w:val="0"/>
          <w:sz w:val="28"/>
          <w:szCs w:val="28"/>
        </w:rPr>
        <w:t>如有未尽事宜，买卖双方同意按照《梅州市嘉应粮食交易中心竞价交易规则》的相关条款协商解决。协商不成的，提交有关部门或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十、</w:t>
      </w:r>
      <w:r>
        <w:rPr>
          <w:rFonts w:hint="eastAsia" w:ascii="仿宋" w:hAnsi="仿宋" w:eastAsia="仿宋"/>
          <w:bCs/>
          <w:kern w:val="0"/>
          <w:sz w:val="28"/>
          <w:szCs w:val="28"/>
        </w:rPr>
        <w:t>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ascii="仿宋" w:hAnsi="仿宋" w:eastAsia="仿宋"/>
          <w:kern w:val="0"/>
          <w:sz w:val="28"/>
          <w:szCs w:val="28"/>
        </w:rPr>
      </w:pPr>
      <w:r>
        <w:rPr>
          <w:rFonts w:hint="eastAsia" w:ascii="仿宋" w:hAnsi="仿宋" w:eastAsia="仿宋"/>
          <w:kern w:val="0"/>
          <w:sz w:val="28"/>
          <w:szCs w:val="28"/>
        </w:rPr>
        <w:t>电话：0753-2561668</w:t>
      </w: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hint="eastAsia" w:ascii="仿宋" w:hAnsi="仿宋" w:eastAsia="仿宋"/>
          <w:kern w:val="0"/>
          <w:sz w:val="28"/>
          <w:szCs w:val="28"/>
        </w:rPr>
      </w:pPr>
      <w:r>
        <w:rPr>
          <w:rFonts w:hint="eastAsia" w:ascii="仿宋" w:hAnsi="仿宋" w:eastAsia="仿宋"/>
          <w:kern w:val="0"/>
          <w:sz w:val="28"/>
          <w:szCs w:val="28"/>
        </w:rPr>
        <w:t>监管方（盖章）：</w:t>
      </w:r>
    </w:p>
    <w:p>
      <w:pPr>
        <w:spacing w:line="640" w:lineRule="exact"/>
        <w:rPr>
          <w:rFonts w:hint="eastAsia" w:ascii="仿宋" w:hAnsi="仿宋" w:eastAsia="仿宋"/>
          <w:kern w:val="0"/>
          <w:sz w:val="28"/>
          <w:szCs w:val="28"/>
        </w:rPr>
      </w:pPr>
      <w:bookmarkStart w:id="0" w:name="_GoBack"/>
      <w:bookmarkEnd w:id="0"/>
    </w:p>
    <w:p>
      <w:pPr>
        <w:spacing w:line="640" w:lineRule="exact"/>
        <w:ind w:firstLine="5740" w:firstLineChars="2050"/>
        <w:rPr>
          <w:rFonts w:ascii="宋体" w:hAnsi="宋体" w:eastAsia="仿宋" w:cs="宋体"/>
          <w:b/>
          <w:sz w:val="44"/>
          <w:szCs w:val="44"/>
        </w:rPr>
      </w:pPr>
      <w:r>
        <w:rPr>
          <w:rFonts w:hint="eastAsia" w:ascii="仿宋" w:hAnsi="仿宋" w:eastAsia="仿宋"/>
          <w:kern w:val="0"/>
          <w:sz w:val="28"/>
          <w:szCs w:val="28"/>
        </w:rPr>
        <w:t>202</w:t>
      </w:r>
      <w:r>
        <w:rPr>
          <w:rFonts w:hint="eastAsia" w:ascii="仿宋" w:hAnsi="仿宋" w:eastAsia="仿宋"/>
          <w:kern w:val="0"/>
          <w:sz w:val="28"/>
          <w:szCs w:val="28"/>
          <w:lang w:val="en-US" w:eastAsia="zh-CN"/>
        </w:rPr>
        <w:t>3</w:t>
      </w:r>
      <w:r>
        <w:rPr>
          <w:rFonts w:hint="eastAsia" w:ascii="仿宋" w:hAnsi="仿宋" w:eastAsia="仿宋"/>
          <w:kern w:val="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2E42E8"/>
    <w:rsid w:val="001B5B25"/>
    <w:rsid w:val="002E42E8"/>
    <w:rsid w:val="003F7A9B"/>
    <w:rsid w:val="00857801"/>
    <w:rsid w:val="008F67B0"/>
    <w:rsid w:val="00B532F2"/>
    <w:rsid w:val="00BB61A1"/>
    <w:rsid w:val="00C418CA"/>
    <w:rsid w:val="0AA707CD"/>
    <w:rsid w:val="15CE4378"/>
    <w:rsid w:val="16710207"/>
    <w:rsid w:val="238D6BAB"/>
    <w:rsid w:val="30F62E6A"/>
    <w:rsid w:val="4B2379D7"/>
    <w:rsid w:val="6A9A0B62"/>
    <w:rsid w:val="6FA172E8"/>
    <w:rsid w:val="76C24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unhideWhenUsed/>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semiHidden/>
    <w:unhideWhenUsed/>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Char"/>
    <w:basedOn w:val="7"/>
    <w:link w:val="2"/>
    <w:qFormat/>
    <w:uiPriority w:val="0"/>
    <w:rPr>
      <w:rFonts w:ascii="仿宋_GB2312" w:hAnsi="Times New Roman" w:eastAsia="仿宋_GB2312" w:cs="Times New Roman"/>
      <w:kern w:val="0"/>
      <w:sz w:val="28"/>
      <w:szCs w:val="24"/>
    </w:rPr>
  </w:style>
  <w:style w:type="character" w:customStyle="1" w:styleId="9">
    <w:name w:val="正文文本缩进 2 Char"/>
    <w:basedOn w:val="7"/>
    <w:link w:val="3"/>
    <w:semiHidden/>
    <w:qFormat/>
    <w:uiPriority w:val="0"/>
    <w:rPr>
      <w:rFonts w:ascii="仿宋_GB2312" w:hAnsi="Times New Roman" w:eastAsia="仿宋_GB2312" w:cs="Times New Roman"/>
      <w:kern w:val="0"/>
      <w:sz w:val="24"/>
      <w:szCs w:val="24"/>
    </w:rPr>
  </w:style>
  <w:style w:type="character" w:customStyle="1" w:styleId="10">
    <w:name w:val="页眉 Char"/>
    <w:basedOn w:val="7"/>
    <w:link w:val="5"/>
    <w:qFormat/>
    <w:uiPriority w:val="99"/>
    <w:rPr>
      <w:rFonts w:ascii="Times New Roman" w:hAnsi="Times New Roman" w:eastAsia="宋体" w:cs="Times New Roman"/>
      <w:sz w:val="18"/>
      <w:szCs w:val="18"/>
    </w:rPr>
  </w:style>
  <w:style w:type="character" w:customStyle="1" w:styleId="11">
    <w:name w:val="页脚 Char"/>
    <w:basedOn w:val="7"/>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241</Words>
  <Characters>1377</Characters>
  <Lines>11</Lines>
  <Paragraphs>3</Paragraphs>
  <TotalTime>28</TotalTime>
  <ScaleCrop>false</ScaleCrop>
  <LinksUpToDate>false</LinksUpToDate>
  <CharactersWithSpaces>1615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2022-11-09T09:17:00Z</dcterms:created>
  <dc:creator>Windows 用户</dc:creator>
  <cp:lastModifiedBy>晨怡</cp:lastModifiedBy>
  <cp:lastPrinted>2022-11-11T02:53:00Z</cp:lastPrinted>
  <dcterms:modified xsi:type="dcterms:W3CDTF">2023-09-20T09:33:54Z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EDBDB4E36F97461DA21886FC6EAA16F1</vt:lpwstr>
  </property>
</Properties>
</file>