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w:t>
      </w:r>
    </w:p>
    <w:p>
      <w:pPr>
        <w:pStyle w:val="7"/>
        <w:autoSpaceDE w:val="0"/>
        <w:autoSpaceDN w:val="0"/>
        <w:adjustRightInd w:val="0"/>
        <w:spacing w:line="500" w:lineRule="exact"/>
        <w:rPr>
          <w:rFonts w:ascii="宋体" w:hAnsi="宋体"/>
          <w:kern w:val="0"/>
          <w:sz w:val="28"/>
          <w:szCs w:val="28"/>
        </w:rPr>
      </w:pPr>
      <w:r>
        <w:rPr>
          <w:rFonts w:hint="eastAsia" w:ascii="宋体" w:hAnsi="宋体"/>
          <w:kern w:val="0"/>
          <w:sz w:val="28"/>
          <w:szCs w:val="28"/>
        </w:rPr>
        <w:t>卖方全称：丰顺县粮食收储有限公司</w:t>
      </w:r>
    </w:p>
    <w:p>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                     单位：元、吨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tcPr>
          <w:p>
            <w:pPr>
              <w:pStyle w:val="2"/>
              <w:spacing w:line="460" w:lineRule="exact"/>
              <w:ind w:firstLine="0" w:firstLineChars="0"/>
              <w:rPr>
                <w:rFonts w:hint="eastAsia" w:ascii="宋体" w:hAnsi="宋体" w:eastAsia="宋体"/>
                <w:sz w:val="24"/>
                <w:lang w:eastAsia="zh-CN"/>
              </w:rPr>
            </w:pPr>
            <w:r>
              <w:rPr>
                <w:rFonts w:hint="eastAsia" w:ascii="宋体" w:hAnsi="宋体" w:eastAsia="宋体"/>
                <w:sz w:val="24"/>
                <w:lang w:val="en-US" w:eastAsia="zh-CN"/>
              </w:rPr>
              <w:t xml:space="preserve"> </w:t>
            </w: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数量</w:t>
            </w:r>
          </w:p>
        </w:tc>
        <w:tc>
          <w:tcPr>
            <w:tcW w:w="3145" w:type="dxa"/>
            <w:gridSpan w:val="2"/>
          </w:tcPr>
          <w:p>
            <w:pPr>
              <w:pStyle w:val="2"/>
              <w:spacing w:line="460" w:lineRule="exact"/>
              <w:ind w:firstLine="0" w:firstLineChars="0"/>
              <w:rPr>
                <w:rFonts w:ascii="宋体" w:hAnsi="宋体" w:eastAsia="宋体"/>
                <w:sz w:val="24"/>
              </w:rPr>
            </w:pPr>
            <w:r>
              <w:rPr>
                <w:rFonts w:hint="eastAsia" w:ascii="宋体" w:hAnsi="宋体" w:eastAsia="宋体"/>
                <w:sz w:val="24"/>
                <w:lang w:val="en-US" w:eastAsia="zh-CN"/>
              </w:rPr>
              <w:t xml:space="preserve">    </w:t>
            </w:r>
            <w:r>
              <w:rPr>
                <w:rFonts w:hint="eastAsia" w:ascii="宋体" w:hAnsi="宋体" w:eastAsia="宋体"/>
                <w:sz w:val="24"/>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tcPr>
          <w:p>
            <w:pPr>
              <w:pStyle w:val="2"/>
              <w:spacing w:line="460" w:lineRule="exact"/>
              <w:ind w:firstLine="0" w:firstLineChars="0"/>
              <w:rPr>
                <w:rFonts w:ascii="宋体" w:hAnsi="宋体" w:eastAsia="宋体"/>
                <w:sz w:val="24"/>
              </w:rPr>
            </w:pPr>
            <w:r>
              <w:rPr>
                <w:rFonts w:hint="eastAsia" w:ascii="宋体" w:hAnsi="宋体" w:eastAsia="宋体"/>
                <w:sz w:val="24"/>
              </w:rPr>
              <w:t>早籼谷</w:t>
            </w: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等级</w:t>
            </w:r>
          </w:p>
        </w:tc>
        <w:tc>
          <w:tcPr>
            <w:tcW w:w="3145" w:type="dxa"/>
            <w:gridSpan w:val="2"/>
          </w:tcPr>
          <w:p>
            <w:pPr>
              <w:pStyle w:val="2"/>
              <w:spacing w:line="460" w:lineRule="exact"/>
              <w:ind w:firstLine="0" w:firstLineChars="0"/>
              <w:rPr>
                <w:rFonts w:ascii="宋体" w:hAnsi="宋体" w:eastAsia="宋体"/>
                <w:sz w:val="24"/>
              </w:rPr>
            </w:pPr>
            <w:r>
              <w:rPr>
                <w:rFonts w:hint="eastAsia" w:ascii="宋体" w:hAnsi="宋体" w:eastAsia="宋体"/>
                <w:sz w:val="24"/>
              </w:rPr>
              <w:t>三级</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tcPr>
          <w:p>
            <w:pPr>
              <w:pStyle w:val="2"/>
              <w:spacing w:line="460" w:lineRule="exact"/>
              <w:ind w:firstLine="0" w:firstLineChars="0"/>
              <w:rPr>
                <w:rFonts w:hint="eastAsia" w:ascii="宋体" w:hAnsi="宋体" w:eastAsia="宋体"/>
                <w:sz w:val="24"/>
                <w:lang w:eastAsia="zh-CN"/>
              </w:rPr>
            </w:pPr>
            <w:r>
              <w:rPr>
                <w:rFonts w:hint="eastAsia" w:ascii="宋体" w:hAnsi="宋体" w:eastAsia="宋体"/>
                <w:sz w:val="24"/>
                <w:lang w:val="en-US" w:eastAsia="zh-CN"/>
              </w:rPr>
              <w:t xml:space="preserve"> </w:t>
            </w: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单价</w:t>
            </w:r>
          </w:p>
        </w:tc>
        <w:tc>
          <w:tcPr>
            <w:tcW w:w="3145" w:type="dxa"/>
            <w:gridSpan w:val="2"/>
          </w:tcPr>
          <w:p>
            <w:pPr>
              <w:pStyle w:val="2"/>
              <w:spacing w:line="460" w:lineRule="exact"/>
              <w:ind w:firstLine="0" w:firstLineChars="0"/>
              <w:rPr>
                <w:rFonts w:ascii="宋体" w:hAnsi="宋体" w:eastAsia="宋体"/>
                <w:sz w:val="24"/>
              </w:rPr>
            </w:pPr>
            <w:r>
              <w:rPr>
                <w:rFonts w:hint="eastAsia" w:ascii="宋体" w:hAnsi="宋体" w:eastAsia="宋体"/>
                <w:sz w:val="24"/>
              </w:rPr>
              <w:t>XXXX元/吨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tcPr>
          <w:p>
            <w:pPr>
              <w:pStyle w:val="2"/>
              <w:spacing w:line="460" w:lineRule="exact"/>
              <w:ind w:firstLine="0" w:firstLineChars="0"/>
              <w:rPr>
                <w:rFonts w:ascii="宋体" w:hAnsi="宋体" w:eastAsia="宋体"/>
                <w:sz w:val="24"/>
              </w:rPr>
            </w:pPr>
            <w:r>
              <w:rPr>
                <w:rFonts w:hint="eastAsia" w:ascii="宋体" w:hAnsi="宋体" w:eastAsia="宋体"/>
                <w:sz w:val="24"/>
              </w:rPr>
              <w:t>江西</w:t>
            </w: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包装</w:t>
            </w:r>
          </w:p>
        </w:tc>
        <w:tc>
          <w:tcPr>
            <w:tcW w:w="3130" w:type="dxa"/>
          </w:tcPr>
          <w:p>
            <w:pPr>
              <w:pStyle w:val="2"/>
              <w:spacing w:line="460" w:lineRule="exact"/>
              <w:ind w:firstLine="0" w:firstLineChars="0"/>
              <w:rPr>
                <w:rFonts w:ascii="宋体" w:hAnsi="宋体" w:eastAsia="宋体"/>
                <w:sz w:val="24"/>
              </w:rPr>
            </w:pPr>
            <w:r>
              <w:rPr>
                <w:rFonts w:hint="eastAsia" w:ascii="宋体" w:hAnsi="宋体" w:eastAsia="宋体"/>
                <w:sz w:val="24"/>
              </w:rPr>
              <w:t>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70" w:type="dxa"/>
            <w:gridSpan w:val="4"/>
          </w:tcPr>
          <w:p>
            <w:pPr>
              <w:pStyle w:val="2"/>
              <w:spacing w:line="460" w:lineRule="exact"/>
              <w:ind w:firstLine="720" w:firstLineChars="300"/>
              <w:rPr>
                <w:rFonts w:ascii="宋体" w:hAnsi="宋体" w:eastAsia="宋体"/>
                <w:sz w:val="24"/>
              </w:rPr>
            </w:pPr>
            <w:r>
              <w:rPr>
                <w:rFonts w:hint="eastAsia" w:ascii="宋体" w:hAnsi="宋体" w:eastAsia="宋体"/>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70" w:type="dxa"/>
            <w:gridSpan w:val="4"/>
          </w:tcPr>
          <w:p>
            <w:pPr>
              <w:pStyle w:val="2"/>
              <w:spacing w:line="460" w:lineRule="exact"/>
              <w:ind w:firstLine="0" w:firstLineChars="0"/>
              <w:rPr>
                <w:rFonts w:hint="eastAsia" w:ascii="宋体" w:hAnsi="宋体" w:eastAsia="宋体"/>
                <w:sz w:val="24"/>
                <w:lang w:eastAsia="zh-CN"/>
              </w:rPr>
            </w:pPr>
            <w:r>
              <w:rPr>
                <w:rFonts w:hint="eastAsia" w:ascii="宋体" w:hAnsi="宋体" w:eastAsia="宋体"/>
                <w:sz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vAlign w:val="center"/>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tcPr>
          <w:p>
            <w:pPr>
              <w:pStyle w:val="2"/>
              <w:spacing w:line="460" w:lineRule="exact"/>
              <w:ind w:firstLine="0" w:firstLineChars="0"/>
              <w:rPr>
                <w:rFonts w:ascii="宋体" w:hAnsi="宋体" w:eastAsia="宋体"/>
                <w:sz w:val="24"/>
              </w:rPr>
            </w:pPr>
            <w:r>
              <w:rPr>
                <w:rFonts w:hint="eastAsia" w:ascii="宋体" w:hAnsi="宋体" w:eastAsia="宋体"/>
                <w:color w:val="242424"/>
                <w:sz w:val="24"/>
                <w:shd w:val="clear" w:color="auto" w:fill="FFFFFF"/>
              </w:rPr>
              <w:t>仓库堆边交货，买方自行组织搬运和运输车辆，出库过程中的所有费用由买方负责。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tcPr>
          <w:p>
            <w:pPr>
              <w:pStyle w:val="2"/>
              <w:spacing w:line="460" w:lineRule="exact"/>
              <w:ind w:firstLine="0" w:firstLineChars="0"/>
              <w:rPr>
                <w:rFonts w:hint="eastAsia" w:ascii="宋体" w:hAnsi="宋体" w:eastAsia="宋体"/>
                <w:sz w:val="24"/>
                <w:lang w:eastAsia="zh-CN"/>
              </w:rPr>
            </w:pPr>
            <w:r>
              <w:rPr>
                <w:rFonts w:hint="eastAsia" w:ascii="宋体" w:hAnsi="宋体" w:eastAsia="宋体"/>
                <w:sz w:val="24"/>
                <w:lang w:val="en-US" w:eastAsia="zh-CN"/>
              </w:rPr>
              <w:t xml:space="preserve"> </w:t>
            </w:r>
          </w:p>
        </w:tc>
      </w:tr>
    </w:tbl>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三、结算方式及期限：买方先支付稻谷货款后再办理提货，具体调配车辆由买方自行负责。买方在本合同签订之日起</w:t>
      </w:r>
      <w:r>
        <w:rPr>
          <w:rFonts w:hint="eastAsia" w:ascii="宋体" w:hAnsi="宋体"/>
          <w:kern w:val="0"/>
          <w:sz w:val="24"/>
          <w:lang w:val="en-US" w:eastAsia="zh-CN"/>
        </w:rPr>
        <w:t>45</w:t>
      </w:r>
      <w:r>
        <w:rPr>
          <w:rFonts w:hint="eastAsia" w:ascii="宋体" w:hAnsi="宋体"/>
          <w:kern w:val="0"/>
          <w:sz w:val="24"/>
        </w:rPr>
        <w:t>天内付清全部货款。货款资金以转账卖方指定的银行账号为准。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买方必须在中标之日起三日内与卖方签订合同，中标之日起</w:t>
      </w:r>
      <w:r>
        <w:rPr>
          <w:rFonts w:hint="eastAsia" w:ascii="宋体" w:hAnsi="宋体"/>
          <w:kern w:val="0"/>
          <w:sz w:val="24"/>
          <w:lang w:val="en-US" w:eastAsia="zh-CN"/>
        </w:rPr>
        <w:t>40</w:t>
      </w:r>
      <w:r>
        <w:rPr>
          <w:rFonts w:hint="eastAsia" w:ascii="宋体" w:hAnsi="宋体"/>
          <w:kern w:val="0"/>
          <w:sz w:val="24"/>
        </w:rPr>
        <w:t>日内（于202</w:t>
      </w:r>
      <w:r>
        <w:rPr>
          <w:rFonts w:hint="eastAsia" w:ascii="宋体" w:hAnsi="宋体"/>
          <w:kern w:val="0"/>
          <w:sz w:val="24"/>
          <w:lang w:val="en-US" w:eastAsia="zh-CN"/>
        </w:rPr>
        <w:t>3</w:t>
      </w:r>
      <w:r>
        <w:rPr>
          <w:rFonts w:hint="eastAsia" w:ascii="宋体" w:hAnsi="宋体"/>
          <w:kern w:val="0"/>
          <w:sz w:val="24"/>
        </w:rPr>
        <w:t>年</w:t>
      </w:r>
      <w:r>
        <w:rPr>
          <w:rFonts w:hint="eastAsia" w:ascii="宋体" w:hAnsi="宋体"/>
          <w:kern w:val="0"/>
          <w:sz w:val="24"/>
          <w:lang w:val="en-US" w:eastAsia="zh-CN"/>
        </w:rPr>
        <w:t xml:space="preserve"> </w:t>
      </w:r>
      <w:r>
        <w:rPr>
          <w:rFonts w:hint="eastAsia" w:ascii="宋体" w:hAnsi="宋体"/>
          <w:kern w:val="0"/>
          <w:sz w:val="24"/>
        </w:rPr>
        <w:t>月</w:t>
      </w:r>
      <w:r>
        <w:rPr>
          <w:rFonts w:hint="eastAsia" w:ascii="宋体" w:hAnsi="宋体"/>
          <w:kern w:val="0"/>
          <w:sz w:val="24"/>
          <w:lang w:val="en-US" w:eastAsia="zh-CN"/>
        </w:rPr>
        <w:t xml:space="preserve"> </w:t>
      </w:r>
      <w:r>
        <w:rPr>
          <w:rFonts w:hint="eastAsia" w:ascii="宋体" w:hAnsi="宋体"/>
          <w:kern w:val="0"/>
          <w:sz w:val="24"/>
        </w:rPr>
        <w:t>日前全部出仓完成）将粮食全部提货完毕。</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四、结算凭证：卖方提供本单位开出的发票凭证。</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五、验收方式：数量以经技术监督部门检验合格的计量工具验斤为准，包装粮包装物不计价、不回收、包皮作货。</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六、费用承担：成交价为仓内提货价，出仓时由买方与第三方劳务装卸服务公司签订劳务费用支付合同及作业安全管理协议，出库过程中产生的包装费、搬运装卸费、运费等由买方承担。买方在提货过程中要负责做好装运的安全生产工作，若发生安全事故，由买方承提全部责任。卖方向买方收取20元/吨的出仓服务费（含设备使用费、水电费、过磅费、仓外稻谷整理清扫费</w:t>
      </w:r>
      <w:r>
        <w:rPr>
          <w:rFonts w:hint="eastAsia" w:ascii="宋体" w:hAnsi="宋体"/>
          <w:b/>
          <w:kern w:val="0"/>
          <w:sz w:val="24"/>
        </w:rPr>
        <w:t>、</w:t>
      </w:r>
      <w:r>
        <w:rPr>
          <w:rFonts w:hint="eastAsia" w:ascii="宋体" w:hAnsi="宋体"/>
          <w:kern w:val="0"/>
          <w:sz w:val="24"/>
        </w:rPr>
        <w:t>出库期间管理费、加班、误餐等费用）。</w:t>
      </w:r>
    </w:p>
    <w:p>
      <w:pPr>
        <w:autoSpaceDE w:val="0"/>
        <w:autoSpaceDN w:val="0"/>
        <w:adjustRightInd w:val="0"/>
        <w:spacing w:line="400" w:lineRule="exact"/>
        <w:ind w:firstLine="480" w:firstLineChars="200"/>
        <w:rPr>
          <w:rFonts w:ascii="宋体" w:hAnsi="宋体"/>
          <w:kern w:val="0"/>
          <w:sz w:val="24"/>
        </w:rPr>
      </w:pP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Theme="minorEastAsia" w:hAnsiTheme="minorEastAsia" w:eastAsiaTheme="minorEastAsia"/>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2"/>
          <w:rFonts w:hint="eastAsia" w:ascii="宋体" w:hAnsi="宋体"/>
          <w:color w:val="242424"/>
          <w:sz w:val="24"/>
          <w:shd w:val="clear" w:color="auto" w:fill="FFFFFF"/>
        </w:rPr>
        <w:t>由于不可抗力原因导致买方逾期提货，买方应在发生之日起</w:t>
      </w:r>
      <w:r>
        <w:rPr>
          <w:rStyle w:val="12"/>
          <w:rFonts w:hint="eastAsia" w:ascii="宋体" w:hAnsi="宋体"/>
          <w:color w:val="242424"/>
          <w:sz w:val="24"/>
          <w:shd w:val="clear" w:color="auto" w:fill="FFFFFF"/>
          <w:lang w:val="en-US" w:eastAsia="zh-CN"/>
        </w:rPr>
        <w:t>5</w:t>
      </w:r>
      <w:r>
        <w:rPr>
          <w:rStyle w:val="12"/>
          <w:rFonts w:hint="eastAsia" w:ascii="宋体" w:hAnsi="宋体"/>
          <w:color w:val="242424"/>
          <w:sz w:val="24"/>
          <w:shd w:val="clear" w:color="auto" w:fill="FFFFFF"/>
        </w:rPr>
        <w:t>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十一、买方人员、货运司机</w:t>
      </w:r>
      <w:r>
        <w:rPr>
          <w:rFonts w:hint="eastAsia" w:ascii="宋体" w:hAnsi="宋体"/>
          <w:kern w:val="0"/>
          <w:sz w:val="24"/>
          <w:lang w:eastAsia="zh-CN"/>
        </w:rPr>
        <w:t>、</w:t>
      </w:r>
      <w:r>
        <w:rPr>
          <w:rFonts w:hint="eastAsia" w:ascii="宋体" w:hAnsi="宋体"/>
          <w:kern w:val="0"/>
          <w:sz w:val="24"/>
        </w:rPr>
        <w:t>车辆及搬运工人必须服从卖方仓库的管理。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十二、因粮库交通条件比较差，大型车辆进出粮库较为不便，买方必须实地考察后再安排适合的运输车辆。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十三、合同签订地点：梅州市。</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十四、本合同一式三份，买卖双方、确认单位各执一份。</w:t>
      </w:r>
    </w:p>
    <w:p>
      <w:pPr>
        <w:autoSpaceDE w:val="0"/>
        <w:autoSpaceDN w:val="0"/>
        <w:adjustRightInd w:val="0"/>
        <w:spacing w:line="400" w:lineRule="exact"/>
        <w:rPr>
          <w:rFonts w:ascii="宋体" w:hAnsi="宋体"/>
          <w:kern w:val="0"/>
          <w:sz w:val="24"/>
        </w:rPr>
      </w:pPr>
      <w:r>
        <w:rPr>
          <w:rFonts w:hint="eastAsia" w:ascii="宋体" w:hAnsi="宋体"/>
          <w:kern w:val="0"/>
          <w:sz w:val="24"/>
        </w:rPr>
        <w:t>买方单位（盖章）：                卖方单位（盖章）：</w:t>
      </w: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r>
        <w:rPr>
          <w:rFonts w:hint="eastAsia" w:ascii="宋体" w:hAnsi="宋体"/>
          <w:kern w:val="0"/>
          <w:sz w:val="24"/>
        </w:rPr>
        <w:t>法人或代理人（签字）：            法人或代理人（签字）：</w:t>
      </w:r>
    </w:p>
    <w:p>
      <w:pPr>
        <w:spacing w:line="400" w:lineRule="exact"/>
        <w:rPr>
          <w:rFonts w:ascii="宋体" w:hAnsi="宋体"/>
          <w:kern w:val="0"/>
          <w:sz w:val="24"/>
        </w:rPr>
      </w:pPr>
    </w:p>
    <w:p>
      <w:pPr>
        <w:spacing w:line="400" w:lineRule="exact"/>
        <w:rPr>
          <w:rFonts w:ascii="宋体" w:hAnsi="宋体"/>
          <w:kern w:val="0"/>
          <w:sz w:val="24"/>
        </w:rPr>
      </w:pPr>
      <w:r>
        <w:rPr>
          <w:rFonts w:hint="eastAsia" w:ascii="宋体" w:hAnsi="宋体"/>
          <w:kern w:val="0"/>
          <w:sz w:val="24"/>
        </w:rPr>
        <w:t>卖方收货款账户</w:t>
      </w:r>
    </w:p>
    <w:p>
      <w:pPr>
        <w:autoSpaceDE w:val="0"/>
        <w:autoSpaceDN w:val="0"/>
        <w:adjustRightInd w:val="0"/>
        <w:spacing w:line="400" w:lineRule="exact"/>
        <w:rPr>
          <w:rFonts w:ascii="宋体" w:hAnsi="宋体"/>
          <w:kern w:val="0"/>
          <w:sz w:val="24"/>
        </w:rPr>
      </w:pPr>
      <w:r>
        <w:rPr>
          <w:rFonts w:hint="eastAsia" w:ascii="宋体" w:hAnsi="宋体"/>
          <w:kern w:val="0"/>
          <w:sz w:val="24"/>
        </w:rPr>
        <w:t xml:space="preserve">收款单位：丰顺县粮食收储有限公司 </w:t>
      </w:r>
    </w:p>
    <w:p>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开户行：中国农业发展银行丰顺县支行</w:t>
      </w:r>
    </w:p>
    <w:p>
      <w:pPr>
        <w:autoSpaceDE w:val="0"/>
        <w:autoSpaceDN w:val="0"/>
        <w:adjustRightInd w:val="0"/>
        <w:spacing w:line="400" w:lineRule="exact"/>
        <w:rPr>
          <w:rFonts w:ascii="宋体" w:hAnsi="宋体"/>
          <w:kern w:val="0"/>
          <w:sz w:val="24"/>
        </w:rPr>
      </w:pPr>
      <w:r>
        <w:rPr>
          <w:rFonts w:hint="eastAsia" w:ascii="宋体" w:hAnsi="宋体"/>
          <w:kern w:val="0"/>
          <w:sz w:val="24"/>
        </w:rPr>
        <w:t>帐号：2034 4142 3001 0000 0001 871</w:t>
      </w:r>
    </w:p>
    <w:p>
      <w:pPr>
        <w:autoSpaceDE w:val="0"/>
        <w:autoSpaceDN w:val="0"/>
        <w:adjustRightInd w:val="0"/>
        <w:spacing w:line="400" w:lineRule="exact"/>
        <w:rPr>
          <w:rFonts w:ascii="宋体" w:hAnsi="宋体"/>
          <w:kern w:val="0"/>
          <w:sz w:val="24"/>
        </w:rPr>
      </w:pPr>
      <w:r>
        <w:rPr>
          <w:rFonts w:hint="eastAsia" w:ascii="宋体" w:hAnsi="宋体"/>
          <w:kern w:val="0"/>
          <w:sz w:val="24"/>
        </w:rPr>
        <w:t>电话：0753-6686262</w:t>
      </w:r>
    </w:p>
    <w:p>
      <w:pPr>
        <w:spacing w:line="400" w:lineRule="exact"/>
        <w:rPr>
          <w:rFonts w:ascii="宋体" w:hAnsi="宋体"/>
          <w:kern w:val="0"/>
          <w:sz w:val="24"/>
        </w:rPr>
      </w:pPr>
    </w:p>
    <w:p>
      <w:pPr>
        <w:spacing w:line="400" w:lineRule="exact"/>
        <w:rPr>
          <w:rFonts w:ascii="宋体" w:hAnsi="宋体"/>
          <w:sz w:val="24"/>
        </w:rPr>
      </w:pPr>
      <w:r>
        <w:rPr>
          <w:rFonts w:hint="eastAsia" w:ascii="宋体" w:hAnsi="宋体"/>
          <w:sz w:val="24"/>
        </w:rPr>
        <w:t>确认单位：梅州市嘉应粮食交易中心有限公司</w:t>
      </w:r>
    </w:p>
    <w:p>
      <w:pPr>
        <w:spacing w:line="400" w:lineRule="exact"/>
        <w:rPr>
          <w:rFonts w:ascii="宋体" w:hAnsi="宋体"/>
          <w:sz w:val="24"/>
        </w:rPr>
      </w:pPr>
      <w:r>
        <w:rPr>
          <w:rFonts w:hint="eastAsia" w:ascii="宋体" w:hAnsi="宋体"/>
          <w:kern w:val="0"/>
          <w:sz w:val="24"/>
        </w:rPr>
        <w:t>电话（传真）</w:t>
      </w:r>
      <w:r>
        <w:rPr>
          <w:rFonts w:hint="eastAsia" w:ascii="宋体" w:hAnsi="宋体"/>
          <w:sz w:val="24"/>
        </w:rPr>
        <w:t>：0753-2128232    0753-2128231</w:t>
      </w:r>
    </w:p>
    <w:p>
      <w:pPr>
        <w:spacing w:line="400" w:lineRule="exact"/>
        <w:ind w:firstLine="6720" w:firstLineChars="2800"/>
        <w:rPr>
          <w:rFonts w:ascii="仿宋" w:eastAsia="仿宋"/>
          <w:b/>
          <w:bCs/>
          <w:sz w:val="32"/>
          <w:szCs w:val="32"/>
        </w:rPr>
      </w:pPr>
      <w:r>
        <w:rPr>
          <w:rFonts w:hint="eastAsia" w:ascii="宋体" w:hAnsi="宋体"/>
          <w:sz w:val="24"/>
        </w:rPr>
        <w:t>202</w:t>
      </w:r>
      <w:r>
        <w:rPr>
          <w:rFonts w:hint="eastAsia" w:ascii="宋体" w:hAnsi="宋体"/>
          <w:sz w:val="24"/>
          <w:lang w:val="en-US" w:eastAsia="zh-CN"/>
        </w:rPr>
        <w:t>3</w:t>
      </w:r>
      <w:r>
        <w:rPr>
          <w:rFonts w:hint="eastAsia" w:ascii="宋体" w:hAnsi="宋体"/>
          <w:sz w:val="24"/>
        </w:rPr>
        <w:t>年</w:t>
      </w:r>
      <w:r>
        <w:rPr>
          <w:rFonts w:hint="eastAsia" w:ascii="宋体" w:hAnsi="宋体"/>
          <w:sz w:val="24"/>
          <w:lang w:val="en-US" w:eastAsia="zh-CN"/>
        </w:rPr>
        <w:t xml:space="preserve">  </w:t>
      </w:r>
      <w:r>
        <w:rPr>
          <w:rFonts w:hint="eastAsia" w:ascii="宋体" w:hAnsi="宋体"/>
          <w:sz w:val="24"/>
        </w:rPr>
        <w:t>月</w:t>
      </w:r>
      <w:r>
        <w:rPr>
          <w:rFonts w:hint="eastAsia" w:ascii="宋体" w:hAnsi="宋体"/>
          <w:sz w:val="24"/>
          <w:lang w:val="en-US" w:eastAsia="zh-CN"/>
        </w:rPr>
        <w:t xml:space="preserve">  </w:t>
      </w:r>
      <w:r>
        <w:rPr>
          <w:rFonts w:hint="eastAsia" w:ascii="宋体" w:hAnsi="宋体"/>
          <w:sz w:val="24"/>
        </w:rPr>
        <w:t>日</w:t>
      </w:r>
    </w:p>
    <w:sectPr>
      <w:footerReference r:id="rId3" w:type="default"/>
      <w:pgSz w:w="11907" w:h="16840"/>
      <w:pgMar w:top="1247" w:right="1469" w:bottom="1191" w:left="162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1</w:t>
    </w:r>
    <w:r>
      <w:rPr>
        <w:lang w:val="zh-CN"/>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F312FE"/>
    <w:rsid w:val="00025CFC"/>
    <w:rsid w:val="00027843"/>
    <w:rsid w:val="0003521E"/>
    <w:rsid w:val="000421E9"/>
    <w:rsid w:val="000555A5"/>
    <w:rsid w:val="000650D7"/>
    <w:rsid w:val="00073830"/>
    <w:rsid w:val="000809AB"/>
    <w:rsid w:val="00085FF8"/>
    <w:rsid w:val="000A0A6C"/>
    <w:rsid w:val="000A128F"/>
    <w:rsid w:val="000A3C43"/>
    <w:rsid w:val="000A7D08"/>
    <w:rsid w:val="000D1210"/>
    <w:rsid w:val="000E153C"/>
    <w:rsid w:val="000F31EB"/>
    <w:rsid w:val="000F76F9"/>
    <w:rsid w:val="000F77F6"/>
    <w:rsid w:val="00101E5E"/>
    <w:rsid w:val="001103E0"/>
    <w:rsid w:val="00115C05"/>
    <w:rsid w:val="0012051A"/>
    <w:rsid w:val="001213DD"/>
    <w:rsid w:val="0012586A"/>
    <w:rsid w:val="00131CE6"/>
    <w:rsid w:val="00142D27"/>
    <w:rsid w:val="00143CF4"/>
    <w:rsid w:val="001454FD"/>
    <w:rsid w:val="00152E18"/>
    <w:rsid w:val="00155FF2"/>
    <w:rsid w:val="00180CB0"/>
    <w:rsid w:val="001829F4"/>
    <w:rsid w:val="00193554"/>
    <w:rsid w:val="001A27F5"/>
    <w:rsid w:val="001B4B04"/>
    <w:rsid w:val="001B6DA9"/>
    <w:rsid w:val="001C4032"/>
    <w:rsid w:val="001C6D76"/>
    <w:rsid w:val="001D1C12"/>
    <w:rsid w:val="001D30EE"/>
    <w:rsid w:val="001D7909"/>
    <w:rsid w:val="001E2564"/>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A7B52"/>
    <w:rsid w:val="002B32F5"/>
    <w:rsid w:val="002B46B6"/>
    <w:rsid w:val="002C2C1D"/>
    <w:rsid w:val="002C35D4"/>
    <w:rsid w:val="002D26C1"/>
    <w:rsid w:val="002D2757"/>
    <w:rsid w:val="002E5482"/>
    <w:rsid w:val="002F1E71"/>
    <w:rsid w:val="002F3DB0"/>
    <w:rsid w:val="0030521F"/>
    <w:rsid w:val="0035325A"/>
    <w:rsid w:val="003552A5"/>
    <w:rsid w:val="00363044"/>
    <w:rsid w:val="003748A9"/>
    <w:rsid w:val="00376E7B"/>
    <w:rsid w:val="00384C74"/>
    <w:rsid w:val="00385DE9"/>
    <w:rsid w:val="00391681"/>
    <w:rsid w:val="00393519"/>
    <w:rsid w:val="003A0AD7"/>
    <w:rsid w:val="003A7669"/>
    <w:rsid w:val="003B41D7"/>
    <w:rsid w:val="003C1C2A"/>
    <w:rsid w:val="003C71B3"/>
    <w:rsid w:val="003C74DC"/>
    <w:rsid w:val="003C77AC"/>
    <w:rsid w:val="003E3A00"/>
    <w:rsid w:val="003F3F2B"/>
    <w:rsid w:val="003F7F8F"/>
    <w:rsid w:val="00401BFB"/>
    <w:rsid w:val="0040324D"/>
    <w:rsid w:val="0043009F"/>
    <w:rsid w:val="00432E9B"/>
    <w:rsid w:val="00440507"/>
    <w:rsid w:val="00445652"/>
    <w:rsid w:val="00446417"/>
    <w:rsid w:val="004547EC"/>
    <w:rsid w:val="00456509"/>
    <w:rsid w:val="004622F6"/>
    <w:rsid w:val="00462362"/>
    <w:rsid w:val="0047048B"/>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05C5"/>
    <w:rsid w:val="005A799D"/>
    <w:rsid w:val="005B16C7"/>
    <w:rsid w:val="005B2ADD"/>
    <w:rsid w:val="005B523D"/>
    <w:rsid w:val="005C6448"/>
    <w:rsid w:val="005C749E"/>
    <w:rsid w:val="005C78D4"/>
    <w:rsid w:val="005E441C"/>
    <w:rsid w:val="005E664F"/>
    <w:rsid w:val="006010DC"/>
    <w:rsid w:val="00604B85"/>
    <w:rsid w:val="00624432"/>
    <w:rsid w:val="00632EAB"/>
    <w:rsid w:val="0063510D"/>
    <w:rsid w:val="0064682A"/>
    <w:rsid w:val="00656087"/>
    <w:rsid w:val="00662D7E"/>
    <w:rsid w:val="00672D54"/>
    <w:rsid w:val="0068470D"/>
    <w:rsid w:val="00687DE5"/>
    <w:rsid w:val="00693594"/>
    <w:rsid w:val="0069545C"/>
    <w:rsid w:val="006A1D59"/>
    <w:rsid w:val="006A6ECA"/>
    <w:rsid w:val="006B15EB"/>
    <w:rsid w:val="006B1760"/>
    <w:rsid w:val="006B499C"/>
    <w:rsid w:val="006C6E8B"/>
    <w:rsid w:val="006D3CE1"/>
    <w:rsid w:val="006D5986"/>
    <w:rsid w:val="006D77C5"/>
    <w:rsid w:val="006D7D1A"/>
    <w:rsid w:val="006E064B"/>
    <w:rsid w:val="00707919"/>
    <w:rsid w:val="007134F6"/>
    <w:rsid w:val="00725837"/>
    <w:rsid w:val="0073381E"/>
    <w:rsid w:val="00735F40"/>
    <w:rsid w:val="00742AE8"/>
    <w:rsid w:val="00752FF3"/>
    <w:rsid w:val="00753357"/>
    <w:rsid w:val="00762973"/>
    <w:rsid w:val="007641CC"/>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41DF4"/>
    <w:rsid w:val="008425A0"/>
    <w:rsid w:val="008436D2"/>
    <w:rsid w:val="008447B2"/>
    <w:rsid w:val="0085090E"/>
    <w:rsid w:val="0085662B"/>
    <w:rsid w:val="00861700"/>
    <w:rsid w:val="00866D4D"/>
    <w:rsid w:val="0087072A"/>
    <w:rsid w:val="008724BA"/>
    <w:rsid w:val="00872AE9"/>
    <w:rsid w:val="00873373"/>
    <w:rsid w:val="008743F0"/>
    <w:rsid w:val="00895FF9"/>
    <w:rsid w:val="008966A5"/>
    <w:rsid w:val="008972B7"/>
    <w:rsid w:val="008A02C1"/>
    <w:rsid w:val="008A2B2A"/>
    <w:rsid w:val="008A55D6"/>
    <w:rsid w:val="008C2F11"/>
    <w:rsid w:val="008C43D7"/>
    <w:rsid w:val="008D67D3"/>
    <w:rsid w:val="008F096C"/>
    <w:rsid w:val="009016DE"/>
    <w:rsid w:val="009019AD"/>
    <w:rsid w:val="0090387F"/>
    <w:rsid w:val="00907205"/>
    <w:rsid w:val="00915653"/>
    <w:rsid w:val="00924093"/>
    <w:rsid w:val="00940856"/>
    <w:rsid w:val="009548DB"/>
    <w:rsid w:val="00955D73"/>
    <w:rsid w:val="00965913"/>
    <w:rsid w:val="009720A8"/>
    <w:rsid w:val="00981253"/>
    <w:rsid w:val="00981ECE"/>
    <w:rsid w:val="00997D54"/>
    <w:rsid w:val="009A1577"/>
    <w:rsid w:val="009A38E1"/>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6FFD"/>
    <w:rsid w:val="00A93B3A"/>
    <w:rsid w:val="00A941C1"/>
    <w:rsid w:val="00A9540C"/>
    <w:rsid w:val="00AA3D72"/>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94FA7"/>
    <w:rsid w:val="00B97A91"/>
    <w:rsid w:val="00BA18B2"/>
    <w:rsid w:val="00BB1069"/>
    <w:rsid w:val="00BC421F"/>
    <w:rsid w:val="00BC4247"/>
    <w:rsid w:val="00BD4BDA"/>
    <w:rsid w:val="00BE420E"/>
    <w:rsid w:val="00BE689D"/>
    <w:rsid w:val="00BF1C52"/>
    <w:rsid w:val="00BF3654"/>
    <w:rsid w:val="00BF6C1D"/>
    <w:rsid w:val="00BF734E"/>
    <w:rsid w:val="00C0101A"/>
    <w:rsid w:val="00C02122"/>
    <w:rsid w:val="00C168BC"/>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B775A"/>
    <w:rsid w:val="00CD0BE5"/>
    <w:rsid w:val="00CD33E5"/>
    <w:rsid w:val="00CE34C5"/>
    <w:rsid w:val="00CE5793"/>
    <w:rsid w:val="00CF61FF"/>
    <w:rsid w:val="00D01C29"/>
    <w:rsid w:val="00D15F5E"/>
    <w:rsid w:val="00D21C08"/>
    <w:rsid w:val="00D26B37"/>
    <w:rsid w:val="00D27512"/>
    <w:rsid w:val="00D33AB3"/>
    <w:rsid w:val="00D41DDE"/>
    <w:rsid w:val="00D518E1"/>
    <w:rsid w:val="00D53DF9"/>
    <w:rsid w:val="00D60F35"/>
    <w:rsid w:val="00D77CD8"/>
    <w:rsid w:val="00D91E52"/>
    <w:rsid w:val="00D9565F"/>
    <w:rsid w:val="00D970EC"/>
    <w:rsid w:val="00D97CF7"/>
    <w:rsid w:val="00DA3F4F"/>
    <w:rsid w:val="00DA6C2F"/>
    <w:rsid w:val="00DD0608"/>
    <w:rsid w:val="00DD2040"/>
    <w:rsid w:val="00DD6FC2"/>
    <w:rsid w:val="00DE0F1E"/>
    <w:rsid w:val="00DF2590"/>
    <w:rsid w:val="00DF581E"/>
    <w:rsid w:val="00E0101C"/>
    <w:rsid w:val="00E05D15"/>
    <w:rsid w:val="00E071F9"/>
    <w:rsid w:val="00E11CC5"/>
    <w:rsid w:val="00E11EB3"/>
    <w:rsid w:val="00E13603"/>
    <w:rsid w:val="00E154F1"/>
    <w:rsid w:val="00E15FAE"/>
    <w:rsid w:val="00E2638C"/>
    <w:rsid w:val="00E34DD9"/>
    <w:rsid w:val="00E42DEC"/>
    <w:rsid w:val="00E45D75"/>
    <w:rsid w:val="00E4660D"/>
    <w:rsid w:val="00E51600"/>
    <w:rsid w:val="00E519A9"/>
    <w:rsid w:val="00E5618D"/>
    <w:rsid w:val="00E561D6"/>
    <w:rsid w:val="00E56FEB"/>
    <w:rsid w:val="00E6088D"/>
    <w:rsid w:val="00E62853"/>
    <w:rsid w:val="00E63DB4"/>
    <w:rsid w:val="00E8275B"/>
    <w:rsid w:val="00E933AF"/>
    <w:rsid w:val="00E9597A"/>
    <w:rsid w:val="00E97902"/>
    <w:rsid w:val="00EA4F75"/>
    <w:rsid w:val="00EA56D2"/>
    <w:rsid w:val="00EB0295"/>
    <w:rsid w:val="00EC18BF"/>
    <w:rsid w:val="00EE1AE2"/>
    <w:rsid w:val="00EE442C"/>
    <w:rsid w:val="00F17AE3"/>
    <w:rsid w:val="00F204F4"/>
    <w:rsid w:val="00F312FE"/>
    <w:rsid w:val="00F3673D"/>
    <w:rsid w:val="00F379E8"/>
    <w:rsid w:val="00F46516"/>
    <w:rsid w:val="00F57BB4"/>
    <w:rsid w:val="00F75A0F"/>
    <w:rsid w:val="00F85424"/>
    <w:rsid w:val="00F87957"/>
    <w:rsid w:val="00F93B96"/>
    <w:rsid w:val="00F95A99"/>
    <w:rsid w:val="00FA1CED"/>
    <w:rsid w:val="00FA6F34"/>
    <w:rsid w:val="00FA7528"/>
    <w:rsid w:val="00FB0C00"/>
    <w:rsid w:val="00FB42A4"/>
    <w:rsid w:val="00FB6152"/>
    <w:rsid w:val="00FB6C2E"/>
    <w:rsid w:val="00FD661A"/>
    <w:rsid w:val="00FE6BF1"/>
    <w:rsid w:val="00FE7641"/>
    <w:rsid w:val="00FF76FB"/>
    <w:rsid w:val="01235E12"/>
    <w:rsid w:val="069A76A0"/>
    <w:rsid w:val="09C33421"/>
    <w:rsid w:val="1B6C62A8"/>
    <w:rsid w:val="1BFB1825"/>
    <w:rsid w:val="297E0FC2"/>
    <w:rsid w:val="32426E05"/>
    <w:rsid w:val="424A5E1A"/>
    <w:rsid w:val="49B05770"/>
    <w:rsid w:val="51B34C53"/>
    <w:rsid w:val="62A414BE"/>
    <w:rsid w:val="661D2E56"/>
    <w:rsid w:val="677A0A3F"/>
    <w:rsid w:val="71A6714E"/>
    <w:rsid w:val="742C30C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4"/>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Date"/>
    <w:basedOn w:val="1"/>
    <w:next w:val="1"/>
    <w:link w:val="13"/>
    <w:qFormat/>
    <w:uiPriority w:val="0"/>
    <w:pPr>
      <w:ind w:left="100" w:leftChars="2500"/>
    </w:pPr>
  </w:style>
  <w:style w:type="paragraph" w:styleId="4">
    <w:name w:val="Balloon Text"/>
    <w:basedOn w:val="1"/>
    <w:semiHidden/>
    <w:qFormat/>
    <w:uiPriority w:val="0"/>
    <w:rPr>
      <w:sz w:val="18"/>
      <w:szCs w:val="18"/>
    </w:rPr>
  </w:style>
  <w:style w:type="paragraph" w:styleId="5">
    <w:name w:val="footer"/>
    <w:basedOn w:val="1"/>
    <w:link w:val="11"/>
    <w:qFormat/>
    <w:uiPriority w:val="99"/>
    <w:pPr>
      <w:tabs>
        <w:tab w:val="center" w:pos="4153"/>
        <w:tab w:val="right" w:pos="8306"/>
      </w:tabs>
      <w:snapToGrid w:val="0"/>
      <w:jc w:val="left"/>
    </w:pPr>
    <w:rPr>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7">
    <w:name w:val="index 1"/>
    <w:basedOn w:val="1"/>
    <w:next w:val="1"/>
    <w:semiHidden/>
    <w:qFormat/>
    <w:uiPriority w:val="0"/>
  </w:style>
  <w:style w:type="character" w:customStyle="1" w:styleId="10">
    <w:name w:val="页眉 Char"/>
    <w:link w:val="6"/>
    <w:qFormat/>
    <w:uiPriority w:val="0"/>
    <w:rPr>
      <w:kern w:val="2"/>
      <w:sz w:val="18"/>
      <w:szCs w:val="18"/>
    </w:rPr>
  </w:style>
  <w:style w:type="character" w:customStyle="1" w:styleId="11">
    <w:name w:val="页脚 Char"/>
    <w:link w:val="5"/>
    <w:qFormat/>
    <w:uiPriority w:val="99"/>
    <w:rPr>
      <w:kern w:val="2"/>
      <w:sz w:val="18"/>
      <w:szCs w:val="18"/>
    </w:rPr>
  </w:style>
  <w:style w:type="character" w:customStyle="1" w:styleId="12">
    <w:name w:val="ng-binding"/>
    <w:basedOn w:val="9"/>
    <w:qFormat/>
    <w:uiPriority w:val="0"/>
  </w:style>
  <w:style w:type="character" w:customStyle="1" w:styleId="13">
    <w:name w:val="日期 Char"/>
    <w:basedOn w:val="9"/>
    <w:link w:val="3"/>
    <w:qFormat/>
    <w:uiPriority w:val="0"/>
    <w:rPr>
      <w:kern w:val="2"/>
      <w:sz w:val="21"/>
      <w:szCs w:val="24"/>
    </w:rPr>
  </w:style>
  <w:style w:type="character" w:customStyle="1" w:styleId="14">
    <w:name w:val="正文文本缩进 Char"/>
    <w:basedOn w:val="9"/>
    <w:link w:val="2"/>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6F567F01-C5BA-419E-8D1E-612F7161F4A6}">
  <ds:schemaRefs/>
</ds:datastoreItem>
</file>

<file path=docProps/app.xml><?xml version="1.0" encoding="utf-8"?>
<Properties xmlns="http://schemas.openxmlformats.org/officeDocument/2006/extended-properties" xmlns:vt="http://schemas.openxmlformats.org/officeDocument/2006/docPropsVTypes">
  <Template>Normal</Template>
  <Company>GDGC</Company>
  <Pages>5</Pages>
  <Words>578</Words>
  <Characters>3297</Characters>
  <Lines>27</Lines>
  <Paragraphs>7</Paragraphs>
  <TotalTime>9</TotalTime>
  <ScaleCrop>false</ScaleCrop>
  <LinksUpToDate>false</LinksUpToDate>
  <CharactersWithSpaces>3868</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2022-06-08T03:16:00Z</dcterms:created>
  <dc:creator>fish</dc:creator>
  <cp:lastModifiedBy>晨怡</cp:lastModifiedBy>
  <cp:lastPrinted>2023-04-24T01:04:00Z</cp:lastPrinted>
  <dcterms:modified xsi:type="dcterms:W3CDTF">2023-09-05T03:35:58Z</dcterms:modified>
  <dc:title>广州市粮食竞价交易合同</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75AA2DE1B1D24B518EE57FDB16B25C67_13</vt:lpwstr>
  </property>
</Properties>
</file>