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hint="default" w:ascii="宋体" w:hAnsi="宋体" w:eastAsia="宋体"/>
          <w:kern w:val="0"/>
          <w:sz w:val="28"/>
          <w:highlight w:val="yellow"/>
          <w:lang w:val="en-US" w:eastAsia="zh-CN"/>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买方全称：梅州市嘉泰粮食和物资储备有限公司</w:t>
      </w:r>
    </w:p>
    <w:p>
      <w:pPr>
        <w:autoSpaceDE w:val="0"/>
        <w:autoSpaceDN w:val="0"/>
        <w:adjustRightInd w:val="0"/>
        <w:rPr>
          <w:rFonts w:ascii="宋体" w:hAnsi="宋体"/>
          <w:kern w:val="0"/>
          <w:sz w:val="28"/>
          <w:highlight w:val="none"/>
        </w:rPr>
      </w:pPr>
      <w:r>
        <w:rPr>
          <w:rFonts w:hint="eastAsia" w:ascii="宋体" w:hAnsi="宋体"/>
          <w:kern w:val="0"/>
          <w:sz w:val="28"/>
          <w:highlight w:val="none"/>
        </w:rPr>
        <w:t>卖方全称：</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default" w:ascii="宋体" w:hAnsi="宋体" w:eastAsia="宋体"/>
                <w:kern w:val="2"/>
                <w:sz w:val="24"/>
                <w:lang w:val="en-US" w:eastAsia="zh-CN"/>
              </w:rPr>
            </w:pPr>
            <w:r>
              <w:rPr>
                <w:rFonts w:hint="eastAsia" w:ascii="宋体" w:hAnsi="宋体" w:eastAsia="宋体"/>
                <w:kern w:val="2"/>
                <w:sz w:val="24"/>
                <w:lang w:val="en-US" w:eastAsia="zh-CN"/>
              </w:rPr>
              <w:t xml:space="preserve"> </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 xml:space="preserve">      </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eastAsia" w:ascii="宋体" w:hAnsi="宋体" w:eastAsia="宋体"/>
                <w:kern w:val="2"/>
                <w:sz w:val="24"/>
                <w:lang w:val="en-US" w:eastAsia="zh-CN"/>
              </w:rPr>
            </w:pPr>
            <w:r>
              <w:rPr>
                <w:rFonts w:hint="eastAsia" w:ascii="宋体" w:hAnsi="宋体" w:eastAsia="宋体"/>
                <w:color w:val="auto"/>
                <w:kern w:val="2"/>
                <w:sz w:val="24"/>
                <w:highlight w:val="none"/>
                <w:lang w:val="en-US" w:eastAsia="zh-CN"/>
              </w:rPr>
              <w:t xml:space="preserve">      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720" w:firstLineChars="300"/>
              <w:rPr>
                <w:rFonts w:hint="default" w:ascii="宋体" w:hAnsi="宋体" w:eastAsia="宋体"/>
                <w:kern w:val="2"/>
                <w:sz w:val="24"/>
                <w:lang w:val="en-US" w:eastAsia="zh-CN"/>
              </w:rPr>
            </w:pPr>
            <w:r>
              <w:rPr>
                <w:rFonts w:hint="eastAsia" w:ascii="宋体" w:hAnsi="宋体" w:eastAsia="宋体"/>
                <w:color w:val="auto"/>
                <w:kern w:val="2"/>
                <w:sz w:val="24"/>
                <w:highlight w:val="no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eastAsia" w:ascii="宋体" w:hAnsi="宋体" w:eastAsia="宋体"/>
                <w:kern w:val="2"/>
                <w:sz w:val="24"/>
                <w:lang w:val="en-US" w:eastAsia="zh-CN"/>
              </w:rPr>
            </w:pPr>
            <w:r>
              <w:rPr>
                <w:rFonts w:hint="eastAsia" w:ascii="宋体" w:hAnsi="宋体" w:eastAsia="宋体"/>
                <w:kern w:val="2"/>
                <w:sz w:val="24"/>
                <w:lang w:val="en-US" w:eastAsia="zh-CN"/>
              </w:rPr>
              <w:t xml:space="preserve"> </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left="0" w:leftChars="0" w:firstLine="720" w:firstLineChars="300"/>
              <w:rPr>
                <w:rFonts w:hint="eastAsia" w:ascii="宋体" w:hAnsi="宋体" w:eastAsia="宋体"/>
                <w:kern w:val="2"/>
                <w:sz w:val="24"/>
                <w:highlight w:val="yellow"/>
                <w:lang w:val="en-US" w:eastAsia="zh-CN"/>
              </w:rPr>
            </w:pPr>
            <w:r>
              <w:rPr>
                <w:rFonts w:hint="eastAsia" w:ascii="宋体" w:hAnsi="宋体" w:eastAsia="宋体"/>
                <w:color w:val="auto"/>
                <w:kern w:val="2"/>
                <w:sz w:val="24"/>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hint="eastAsia" w:ascii="宋体" w:hAnsi="宋体" w:eastAsia="宋体"/>
                <w:kern w:val="2"/>
                <w:sz w:val="21"/>
                <w:szCs w:val="21"/>
                <w:lang w:eastAsia="zh-CN"/>
              </w:rPr>
            </w:pPr>
            <w:r>
              <w:rPr>
                <w:rFonts w:hint="eastAsia" w:ascii="宋体" w:hAnsi="宋体" w:eastAsia="宋体"/>
                <w:kern w:val="2"/>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default" w:ascii="宋体" w:hAnsi="宋体" w:eastAsia="宋体"/>
                <w:sz w:val="24"/>
                <w:lang w:val="en-US" w:eastAsia="zh-CN"/>
              </w:rPr>
            </w:pPr>
            <w:r>
              <w:rPr>
                <w:rFonts w:hint="eastAsia" w:ascii="宋体" w:hAnsi="宋体" w:eastAsia="宋体"/>
                <w:kern w:val="2"/>
                <w:sz w:val="24"/>
              </w:rPr>
              <w:t>仓内围包散储</w:t>
            </w:r>
            <w:r>
              <w:rPr>
                <w:rFonts w:hint="eastAsia" w:ascii="宋体" w:hAnsi="宋体" w:eastAsia="宋体"/>
                <w:kern w:val="2"/>
                <w:sz w:val="24"/>
                <w:lang w:eastAsia="zh-CN"/>
              </w:rPr>
              <w:t>。</w:t>
            </w:r>
            <w:r>
              <w:rPr>
                <w:rFonts w:hint="eastAsia" w:ascii="宋体" w:hAnsi="宋体" w:eastAsia="宋体"/>
                <w:kern w:val="2"/>
                <w:sz w:val="24"/>
              </w:rPr>
              <w:t>标旧麻袋包装（无补丁、不破不漏），70公斤/包（按1.0Kg/条除皮送袋）</w:t>
            </w:r>
            <w:bookmarkStart w:id="0" w:name="_GoBack"/>
            <w:bookmarkEnd w:id="0"/>
            <w:r>
              <w:rPr>
                <w:rFonts w:hint="eastAsia" w:ascii="宋体" w:hAnsi="宋体" w:eastAsia="宋体"/>
                <w:kern w:val="2"/>
                <w:sz w:val="24"/>
              </w:rPr>
              <w:t>，双麻线交叉缝口9—11针，两角扎成马耳；包装物由卖方提供，包装不计价、不计量。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hint="eastAsia" w:ascii="宋体" w:hAnsi="宋体" w:eastAsia="宋体"/>
                <w:kern w:val="2"/>
                <w:sz w:val="21"/>
                <w:szCs w:val="21"/>
                <w:lang w:eastAsia="zh-CN"/>
              </w:rPr>
            </w:pPr>
            <w:r>
              <w:rPr>
                <w:rFonts w:hint="eastAsia" w:ascii="宋体" w:hAnsi="宋体" w:eastAsia="宋体"/>
                <w:kern w:val="2"/>
                <w:sz w:val="24"/>
              </w:rPr>
              <w:t>执行GB1350-2009早籼三级稻谷（含三级）以上标准，质量检测主要指标达到：出糙率≥75%，整精米率≥44%，杂质≤1.0%，水分≤13.5%，黄粒米≤1%，</w:t>
            </w:r>
            <w:r>
              <w:rPr>
                <w:rFonts w:ascii="宋体" w:hAnsi="宋体" w:eastAsia="宋体"/>
                <w:kern w:val="2"/>
                <w:sz w:val="24"/>
              </w:rPr>
              <w:t>谷外糙米含量≤2%，</w:t>
            </w:r>
            <w:r>
              <w:rPr>
                <w:rFonts w:hint="eastAsia" w:ascii="宋体" w:hAnsi="宋体" w:eastAsia="宋体"/>
                <w:kern w:val="2"/>
                <w:sz w:val="24"/>
              </w:rPr>
              <w:t>互混率≤5%，脂肪酸值≤</w:t>
            </w:r>
            <w:r>
              <w:rPr>
                <w:rFonts w:hint="eastAsia" w:ascii="宋体" w:hAnsi="宋体" w:eastAsia="宋体"/>
                <w:kern w:val="2"/>
                <w:sz w:val="24"/>
                <w:lang w:val="en-US" w:eastAsia="zh-CN"/>
              </w:rPr>
              <w:t>20</w:t>
            </w:r>
            <w:r>
              <w:rPr>
                <w:rFonts w:hint="eastAsia" w:ascii="宋体" w:hAnsi="宋体" w:eastAsia="宋体"/>
                <w:kern w:val="2"/>
                <w:sz w:val="24"/>
              </w:rPr>
              <w:t>mgKOH/100g，色泽气味正常，无虫害，符合国家粮食卫生标准，其中要求镉≤0.2mg/kg。拒收泥谷、水浸谷、生芽谷</w:t>
            </w:r>
            <w:r>
              <w:rPr>
                <w:rFonts w:hint="eastAsia" w:ascii="宋体" w:hAnsi="宋体" w:eastAsia="宋体"/>
                <w:kern w:val="2"/>
                <w:sz w:val="24"/>
                <w:lang w:eastAsia="zh-CN"/>
              </w:rPr>
              <w:t>。</w:t>
            </w:r>
          </w:p>
        </w:tc>
      </w:tr>
    </w:tbl>
    <w:p>
      <w:pPr>
        <w:autoSpaceDE w:val="0"/>
        <w:autoSpaceDN w:val="0"/>
        <w:adjustRightInd w:val="0"/>
        <w:spacing w:line="300" w:lineRule="exact"/>
        <w:ind w:firstLine="472" w:firstLineChars="196"/>
        <w:rPr>
          <w:rFonts w:ascii="宋体" w:hAnsi="宋体"/>
          <w:color w:val="000000" w:themeColor="text1"/>
          <w:kern w:val="0"/>
          <w:sz w:val="24"/>
          <w14:textFill>
            <w14:solidFill>
              <w14:schemeClr w14:val="tx1"/>
            </w14:solidFill>
          </w14:textFill>
        </w:rPr>
      </w:pPr>
      <w:r>
        <w:rPr>
          <w:rFonts w:hint="eastAsia" w:ascii="宋体" w:hAnsi="宋体"/>
          <w:b/>
          <w:bCs/>
          <w:sz w:val="24"/>
        </w:rPr>
        <w:t>二、验收方式：</w:t>
      </w:r>
      <w:r>
        <w:rPr>
          <w:rFonts w:hint="eastAsia" w:ascii="宋体" w:hAnsi="宋体"/>
          <w:color w:val="000000" w:themeColor="text1"/>
          <w:kern w:val="0"/>
          <w:sz w:val="24"/>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pPr>
        <w:autoSpaceDE w:val="0"/>
        <w:autoSpaceDN w:val="0"/>
        <w:adjustRightInd w:val="0"/>
        <w:spacing w:line="320" w:lineRule="exact"/>
        <w:ind w:firstLine="482" w:firstLineChars="200"/>
        <w:rPr>
          <w:rFonts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14:textFill>
            <w14:solidFill>
              <w14:schemeClr w14:val="tx1"/>
            </w14:solidFill>
          </w14:textFill>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14:textFill>
            <w14:solidFill>
              <w14:schemeClr w14:val="tx1"/>
            </w14:solidFill>
          </w14:textFill>
        </w:rPr>
        <w:t>含装卸搬运费、</w:t>
      </w:r>
      <w:r>
        <w:rPr>
          <w:rFonts w:hint="eastAsia" w:ascii="宋体" w:hAnsi="宋体"/>
          <w:color w:val="000000" w:themeColor="text1"/>
          <w:kern w:val="0"/>
          <w:sz w:val="24"/>
          <w14:textFill>
            <w14:solidFill>
              <w14:schemeClr w14:val="tx1"/>
            </w14:solidFill>
          </w14:textFill>
        </w:rPr>
        <w:t>设备使用费、水电费、过磅费、整理清扫费、</w:t>
      </w:r>
      <w:r>
        <w:rPr>
          <w:rFonts w:hint="eastAsia" w:ascii="宋体" w:hAnsi="宋体"/>
          <w:color w:val="000000" w:themeColor="text1"/>
          <w:sz w:val="24"/>
          <w14:textFill>
            <w14:solidFill>
              <w14:schemeClr w14:val="tx1"/>
            </w14:solidFill>
          </w14:textFill>
        </w:rPr>
        <w:t>粮面整平费、</w:t>
      </w:r>
      <w:r>
        <w:rPr>
          <w:rFonts w:hint="eastAsia" w:ascii="宋体" w:hAnsi="宋体"/>
          <w:color w:val="000000" w:themeColor="text1"/>
          <w:kern w:val="0"/>
          <w:sz w:val="24"/>
          <w14:textFill>
            <w14:solidFill>
              <w14:schemeClr w14:val="tx1"/>
            </w14:solidFill>
          </w14:textFill>
        </w:rPr>
        <w:t>入库期间管理费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w:t>
      </w:r>
    </w:p>
    <w:p>
      <w:pPr>
        <w:autoSpaceDE w:val="0"/>
        <w:autoSpaceDN w:val="0"/>
        <w:adjustRightInd w:val="0"/>
        <w:spacing w:line="320" w:lineRule="exact"/>
        <w:ind w:firstLine="482" w:firstLineChars="200"/>
        <w:rPr>
          <w:rFonts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2、卖方逾期交货（含因质量不合格被买方拒收造成的逾期交货），逾期供货超过10—20天，每逾期一天，按逾期交货总金额的0.2%向买方支付滞纳金；</w:t>
      </w:r>
      <w:r>
        <w:rPr>
          <w:rFonts w:hint="eastAsia" w:ascii="宋体" w:hAnsi="宋体"/>
          <w:sz w:val="24"/>
        </w:rPr>
        <w:t>超过21天的，由交易中心通知卖方停止供货，并按50元/吨扣罚中标单位逾期费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kern w:val="0"/>
          <w:sz w:val="24"/>
        </w:rPr>
        <w:t>十</w:t>
      </w:r>
      <w:r>
        <w:rPr>
          <w:rFonts w:hint="eastAsia" w:ascii="宋体" w:hAnsi="宋体"/>
          <w:b/>
          <w:kern w:val="0"/>
          <w:sz w:val="24"/>
          <w:lang w:val="en-US" w:eastAsia="zh-CN"/>
        </w:rPr>
        <w:t>一</w:t>
      </w:r>
      <w:r>
        <w:rPr>
          <w:rFonts w:hint="eastAsia" w:ascii="宋体" w:hAnsi="宋体"/>
          <w:b/>
          <w:kern w:val="0"/>
          <w:sz w:val="24"/>
        </w:rPr>
        <w:t>、</w:t>
      </w:r>
      <w:r>
        <w:rPr>
          <w:rFonts w:hint="eastAsia" w:ascii="宋体" w:hAnsi="宋体"/>
          <w:kern w:val="0"/>
          <w:sz w:val="24"/>
        </w:rPr>
        <w:t>本合同一式三份，买卖双方、确认单位各执一份。</w:t>
      </w:r>
    </w:p>
    <w:p>
      <w:pPr>
        <w:autoSpaceDE w:val="0"/>
        <w:autoSpaceDN w:val="0"/>
        <w:adjustRightInd w:val="0"/>
        <w:spacing w:line="276" w:lineRule="auto"/>
        <w:ind w:firstLine="480" w:firstLineChars="200"/>
        <w:rPr>
          <w:rFonts w:hint="eastAsia"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lang w:val="en-US" w:eastAsia="zh-CN"/>
        </w:rPr>
        <w:t>法定代表</w:t>
      </w:r>
      <w:r>
        <w:rPr>
          <w:rFonts w:hint="eastAsia" w:ascii="宋体" w:hAnsi="宋体"/>
          <w:kern w:val="0"/>
          <w:sz w:val="24"/>
        </w:rPr>
        <w:t xml:space="preserve">人或代理人（签字）：        </w:t>
      </w:r>
      <w:r>
        <w:rPr>
          <w:rFonts w:hint="eastAsia" w:ascii="宋体" w:hAnsi="宋体"/>
          <w:kern w:val="0"/>
          <w:sz w:val="24"/>
          <w:lang w:val="en-US" w:eastAsia="zh-CN"/>
        </w:rPr>
        <w:t>法定代表</w:t>
      </w:r>
      <w:r>
        <w:rPr>
          <w:rFonts w:hint="eastAsia" w:ascii="宋体" w:hAnsi="宋体"/>
          <w:kern w:val="0"/>
          <w:sz w:val="24"/>
        </w:rPr>
        <w:t>人或代理人（签字）：</w:t>
      </w:r>
    </w:p>
    <w:p>
      <w:pPr>
        <w:spacing w:line="500" w:lineRule="exact"/>
        <w:rPr>
          <w:rFonts w:ascii="宋体" w:hAnsi="宋体"/>
          <w:kern w:val="0"/>
          <w:sz w:val="24"/>
        </w:rPr>
      </w:pPr>
    </w:p>
    <w:p>
      <w:pPr>
        <w:spacing w:line="500" w:lineRule="exact"/>
        <w:rPr>
          <w:rFonts w:ascii="宋体" w:hAnsi="宋体"/>
          <w:kern w:val="0"/>
          <w:sz w:val="24"/>
        </w:rPr>
      </w:pP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6A3"/>
    <w:rsid w:val="002203EE"/>
    <w:rsid w:val="00221ED0"/>
    <w:rsid w:val="002263BB"/>
    <w:rsid w:val="00230826"/>
    <w:rsid w:val="00234722"/>
    <w:rsid w:val="00256722"/>
    <w:rsid w:val="00265B18"/>
    <w:rsid w:val="00275E64"/>
    <w:rsid w:val="0029138D"/>
    <w:rsid w:val="002914C6"/>
    <w:rsid w:val="00297ADC"/>
    <w:rsid w:val="002B4B08"/>
    <w:rsid w:val="002C1323"/>
    <w:rsid w:val="002C67DE"/>
    <w:rsid w:val="002E0E68"/>
    <w:rsid w:val="002F26F5"/>
    <w:rsid w:val="002F5CB1"/>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5AE5"/>
    <w:rsid w:val="005874E9"/>
    <w:rsid w:val="00594B32"/>
    <w:rsid w:val="005A266A"/>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23DD"/>
    <w:rsid w:val="00753619"/>
    <w:rsid w:val="007538F2"/>
    <w:rsid w:val="00756BA9"/>
    <w:rsid w:val="00762D9E"/>
    <w:rsid w:val="00776CB9"/>
    <w:rsid w:val="00781293"/>
    <w:rsid w:val="007A273F"/>
    <w:rsid w:val="007A2EC9"/>
    <w:rsid w:val="007A3877"/>
    <w:rsid w:val="007B3B44"/>
    <w:rsid w:val="007D0C0F"/>
    <w:rsid w:val="007D3A9C"/>
    <w:rsid w:val="007D4AEC"/>
    <w:rsid w:val="007D71C0"/>
    <w:rsid w:val="007E1BB5"/>
    <w:rsid w:val="007E4470"/>
    <w:rsid w:val="007F4EC0"/>
    <w:rsid w:val="007F7866"/>
    <w:rsid w:val="00800713"/>
    <w:rsid w:val="00803A12"/>
    <w:rsid w:val="0081372D"/>
    <w:rsid w:val="00816F5C"/>
    <w:rsid w:val="00840854"/>
    <w:rsid w:val="00856319"/>
    <w:rsid w:val="008661C4"/>
    <w:rsid w:val="00890A7C"/>
    <w:rsid w:val="00894724"/>
    <w:rsid w:val="00894BCB"/>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7E5F"/>
    <w:rsid w:val="009B4746"/>
    <w:rsid w:val="009B727A"/>
    <w:rsid w:val="009C0410"/>
    <w:rsid w:val="009C1A33"/>
    <w:rsid w:val="009D1AF3"/>
    <w:rsid w:val="009E1C25"/>
    <w:rsid w:val="009F1556"/>
    <w:rsid w:val="009F1BE8"/>
    <w:rsid w:val="009F238F"/>
    <w:rsid w:val="009F6E54"/>
    <w:rsid w:val="009F7D0D"/>
    <w:rsid w:val="00A1109F"/>
    <w:rsid w:val="00A241D6"/>
    <w:rsid w:val="00A5661E"/>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52187"/>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E07358"/>
    <w:rsid w:val="00E14A60"/>
    <w:rsid w:val="00E20EA5"/>
    <w:rsid w:val="00E219D2"/>
    <w:rsid w:val="00E23D58"/>
    <w:rsid w:val="00E33929"/>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9440A55"/>
    <w:rsid w:val="0B821BFB"/>
    <w:rsid w:val="0B9126F6"/>
    <w:rsid w:val="0D392F89"/>
    <w:rsid w:val="0EEC7B37"/>
    <w:rsid w:val="0FCD39CA"/>
    <w:rsid w:val="10CB02D8"/>
    <w:rsid w:val="118C0E6B"/>
    <w:rsid w:val="12135876"/>
    <w:rsid w:val="125C3356"/>
    <w:rsid w:val="127C4DBC"/>
    <w:rsid w:val="1346135D"/>
    <w:rsid w:val="17E0408A"/>
    <w:rsid w:val="18147589"/>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470777D"/>
    <w:rsid w:val="36787D3F"/>
    <w:rsid w:val="37353CF1"/>
    <w:rsid w:val="3AF85F80"/>
    <w:rsid w:val="3C0D0169"/>
    <w:rsid w:val="3C856F5D"/>
    <w:rsid w:val="3D4354D0"/>
    <w:rsid w:val="3D51466B"/>
    <w:rsid w:val="3F7756B9"/>
    <w:rsid w:val="40893FBC"/>
    <w:rsid w:val="408A516E"/>
    <w:rsid w:val="42776B9A"/>
    <w:rsid w:val="42BE54D1"/>
    <w:rsid w:val="4389779A"/>
    <w:rsid w:val="43BB4ED7"/>
    <w:rsid w:val="456B20FC"/>
    <w:rsid w:val="45EC6C07"/>
    <w:rsid w:val="45F2762F"/>
    <w:rsid w:val="47C85297"/>
    <w:rsid w:val="48A47531"/>
    <w:rsid w:val="49497F5F"/>
    <w:rsid w:val="4AD229A4"/>
    <w:rsid w:val="4C4D38D7"/>
    <w:rsid w:val="4CC8609B"/>
    <w:rsid w:val="4E5649C1"/>
    <w:rsid w:val="505B0E92"/>
    <w:rsid w:val="5117647A"/>
    <w:rsid w:val="52275BA3"/>
    <w:rsid w:val="523B63BD"/>
    <w:rsid w:val="5503669C"/>
    <w:rsid w:val="562B6D80"/>
    <w:rsid w:val="57D202A6"/>
    <w:rsid w:val="57FA74C5"/>
    <w:rsid w:val="5B822C91"/>
    <w:rsid w:val="5C50666A"/>
    <w:rsid w:val="603F27E3"/>
    <w:rsid w:val="60B20EBA"/>
    <w:rsid w:val="60B600C2"/>
    <w:rsid w:val="61200DE8"/>
    <w:rsid w:val="619A6C42"/>
    <w:rsid w:val="698741E4"/>
    <w:rsid w:val="6A535578"/>
    <w:rsid w:val="6AD14CF6"/>
    <w:rsid w:val="6BA4711E"/>
    <w:rsid w:val="717228A4"/>
    <w:rsid w:val="71F226C2"/>
    <w:rsid w:val="758B3E18"/>
    <w:rsid w:val="7670311D"/>
    <w:rsid w:val="76D16318"/>
    <w:rsid w:val="78063DE7"/>
    <w:rsid w:val="79D97FF7"/>
    <w:rsid w:val="7A047CE7"/>
    <w:rsid w:val="7AE02EFB"/>
    <w:rsid w:val="7EFA410E"/>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autoRedefine/>
    <w:qFormat/>
    <w:uiPriority w:val="0"/>
  </w:style>
  <w:style w:type="character" w:customStyle="1" w:styleId="12">
    <w:name w:val="正文文本缩进 Char"/>
    <w:basedOn w:val="10"/>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Normal.dotm</Template>
  <Company>grain</Company>
  <Pages>2</Pages>
  <Words>307</Words>
  <Characters>1753</Characters>
  <Lines>14</Lines>
  <Paragraphs>4</Paragraphs>
  <TotalTime>67</TotalTime>
  <ScaleCrop>false</ScaleCrop>
  <LinksUpToDate>false</LinksUpToDate>
  <CharactersWithSpaces>2056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汇兴</cp:lastModifiedBy>
  <cp:lastPrinted>2024-03-06T02:42:30Z</cp:lastPrinted>
  <dcterms:modified xsi:type="dcterms:W3CDTF">2024-03-06T02:51:18Z</dcterms:modified>
  <dc:title>广东华南粮食中心批发市场</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50704EDCAF9C4ADB96C27D95CCDDED11_13</vt:lpwstr>
  </property>
</Properties>
</file>