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w:t>
      </w:r>
    </w:p>
    <w:p>
      <w:pPr>
        <w:autoSpaceDE w:val="0"/>
        <w:autoSpaceDN w:val="0"/>
        <w:adjustRightInd w:val="0"/>
        <w:jc w:val="center"/>
        <w:rPr>
          <w:rFonts w:ascii="仿宋" w:hAnsi="仿宋" w:eastAsia="仿宋"/>
          <w:kern w:val="0"/>
          <w:sz w:val="44"/>
          <w:szCs w:val="44"/>
        </w:rPr>
      </w:pPr>
      <w:r>
        <w:rPr>
          <w:rFonts w:hint="eastAsia" w:ascii="宋体" w:hAnsi="宋体"/>
          <w:b/>
          <w:kern w:val="0"/>
          <w:sz w:val="44"/>
          <w:szCs w:val="44"/>
        </w:rPr>
        <w:t>动态成品粮大米竞价采购交易合同</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合同编号：</w:t>
      </w:r>
    </w:p>
    <w:p>
      <w:pPr>
        <w:spacing w:line="640" w:lineRule="exact"/>
        <w:rPr>
          <w:rFonts w:hint="eastAsia" w:ascii="仿宋" w:hAnsi="仿宋" w:eastAsia="仿宋" w:cs="仿宋"/>
          <w:i w:val="0"/>
          <w:iCs w:val="0"/>
          <w:caps w:val="0"/>
          <w:color w:val="auto"/>
          <w:spacing w:val="0"/>
          <w:sz w:val="28"/>
          <w:szCs w:val="28"/>
          <w:shd w:val="clear" w:fill="FFFFFF"/>
        </w:rPr>
      </w:pPr>
      <w:r>
        <w:rPr>
          <w:rFonts w:hint="eastAsia" w:ascii="仿宋" w:hAnsi="仿宋" w:eastAsia="仿宋"/>
          <w:kern w:val="0"/>
          <w:sz w:val="28"/>
          <w:szCs w:val="28"/>
        </w:rPr>
        <w:t>买方全称</w:t>
      </w:r>
      <w:r>
        <w:rPr>
          <w:rFonts w:hint="eastAsia" w:ascii="仿宋" w:hAnsi="仿宋" w:eastAsia="仿宋"/>
          <w:color w:val="auto"/>
          <w:kern w:val="0"/>
          <w:sz w:val="28"/>
          <w:szCs w:val="28"/>
        </w:rPr>
        <w:t>：</w:t>
      </w:r>
      <w:r>
        <w:rPr>
          <w:rFonts w:hint="eastAsia" w:ascii="仿宋" w:hAnsi="仿宋" w:eastAsia="仿宋" w:cs="仿宋"/>
          <w:i w:val="0"/>
          <w:iCs w:val="0"/>
          <w:caps w:val="0"/>
          <w:color w:val="auto"/>
          <w:spacing w:val="0"/>
          <w:sz w:val="28"/>
          <w:szCs w:val="28"/>
          <w:shd w:val="clear" w:fill="FFFFFF"/>
        </w:rPr>
        <w:t>五华县琴江粮油收储管理有限公司</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 xml:space="preserve">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hint="eastAsia" w:ascii="仿宋" w:hAnsi="仿宋" w:eastAsia="仿宋" w:cs="仿宋"/>
                <w:b w:val="0"/>
                <w:bCs w:val="0"/>
                <w:kern w:val="2"/>
                <w:sz w:val="24"/>
                <w:lang w:val="en-US" w:eastAsia="zh-CN"/>
              </w:rPr>
            </w:pPr>
            <w:r>
              <w:rPr>
                <w:rFonts w:hint="eastAsia" w:ascii="仿宋" w:hAnsi="仿宋" w:eastAsia="仿宋" w:cs="仿宋"/>
                <w:b w:val="0"/>
                <w:bCs w:val="0"/>
                <w:kern w:val="2"/>
                <w:sz w:val="24"/>
                <w:lang w:val="en-US" w:eastAsia="zh-CN"/>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hint="eastAsia" w:ascii="仿宋" w:hAnsi="仿宋" w:eastAsia="仿宋"/>
                <w:kern w:val="2"/>
                <w:sz w:val="24"/>
                <w:lang w:val="en-US" w:eastAsia="zh-CN"/>
              </w:rPr>
            </w:pPr>
            <w:r>
              <w:rPr>
                <w:rFonts w:hint="eastAsia" w:ascii="仿宋" w:hAnsi="仿宋" w:eastAsia="仿宋"/>
                <w:kern w:val="2"/>
                <w:sz w:val="24"/>
                <w:lang w:val="en-US" w:eastAsia="zh-CN"/>
              </w:rPr>
              <w:t>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hint="eastAsia" w:ascii="仿宋" w:hAnsi="仿宋" w:eastAsia="仿宋" w:cs="仿宋"/>
                <w:b w:val="0"/>
                <w:bCs w:val="0"/>
                <w:kern w:val="2"/>
                <w:sz w:val="24"/>
                <w:lang w:val="en-US" w:eastAsia="zh-CN"/>
              </w:rPr>
            </w:pPr>
            <w:r>
              <w:rPr>
                <w:rFonts w:hint="eastAsia" w:ascii="仿宋" w:hAnsi="仿宋" w:eastAsia="仿宋" w:cs="仿宋"/>
                <w:b w:val="0"/>
                <w:bCs w:val="0"/>
                <w:kern w:val="2"/>
                <w:sz w:val="24"/>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388" w:firstLineChars="0"/>
              <w:jc w:val="center"/>
              <w:rPr>
                <w:rFonts w:ascii="仿宋" w:hAnsi="仿宋" w:eastAsia="仿宋"/>
                <w:kern w:val="2"/>
                <w:sz w:val="24"/>
              </w:rPr>
            </w:pPr>
            <w:r>
              <w:rPr>
                <w:rFonts w:hint="eastAsia" w:ascii="仿宋" w:hAnsi="仿宋" w:eastAsia="仿宋"/>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sz w:val="24"/>
                <w:szCs w:val="24"/>
              </w:rPr>
              <w:t>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中标企业生产</w:t>
            </w:r>
          </w:p>
          <w:p>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ascii="宋体" w:hAnsi="宋体" w:eastAsia="宋体" w:cs="Times New Roman"/>
                <w:kern w:val="2"/>
                <w:sz w:val="24"/>
                <w:szCs w:val="24"/>
                <w:lang w:val="en-US" w:eastAsia="zh-CN" w:bidi="ar-SA"/>
              </w:rPr>
            </w:pPr>
            <w:r>
              <w:rPr>
                <w:rFonts w:hint="eastAsia" w:ascii="仿宋" w:hAnsi="仿宋" w:eastAsia="仿宋" w:cs="仿宋"/>
                <w:kern w:val="0"/>
                <w:sz w:val="24"/>
                <w:szCs w:val="24"/>
              </w:rPr>
              <w:t>或购进</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hint="eastAsia" w:ascii="仿宋" w:hAnsi="仿宋" w:eastAsia="仿宋" w:cs="仿宋"/>
                <w:b w:val="0"/>
                <w:bCs w:val="0"/>
                <w:kern w:val="2"/>
                <w:sz w:val="24"/>
              </w:rPr>
            </w:pPr>
            <w:r>
              <w:rPr>
                <w:rFonts w:hint="eastAsia" w:ascii="仿宋" w:hAnsi="仿宋" w:eastAsia="仿宋" w:cs="仿宋"/>
                <w:b w:val="0"/>
                <w:bCs w:val="0"/>
                <w:sz w:val="24"/>
                <w:szCs w:val="24"/>
              </w:rPr>
              <w:t>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kern w:val="2"/>
                <w:sz w:val="24"/>
              </w:rPr>
            </w:pPr>
            <w:r>
              <w:rPr>
                <w:rFonts w:hint="eastAsia" w:ascii="仿宋" w:hAnsi="仿宋" w:eastAsia="仿宋" w:cs="仿宋"/>
                <w:sz w:val="24"/>
                <w:szCs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kern w:val="2"/>
                <w:sz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4</w:t>
            </w:r>
            <w:r>
              <w:rPr>
                <w:rFonts w:hint="eastAsia" w:ascii="仿宋" w:hAnsi="仿宋" w:eastAsia="仿宋" w:cs="仿宋"/>
                <w:sz w:val="24"/>
                <w:szCs w:val="24"/>
              </w:rPr>
              <w:t>月</w:t>
            </w:r>
            <w:r>
              <w:rPr>
                <w:rFonts w:hint="eastAsia" w:ascii="仿宋" w:hAnsi="仿宋" w:eastAsia="仿宋" w:cs="仿宋"/>
                <w:sz w:val="24"/>
                <w:szCs w:val="24"/>
                <w:lang w:val="en-US" w:eastAsia="zh-CN"/>
              </w:rPr>
              <w:t>25</w:t>
            </w:r>
            <w:r>
              <w:rPr>
                <w:rFonts w:hint="eastAsia" w:ascii="仿宋" w:hAnsi="仿宋" w:eastAsia="仿宋" w:cs="仿宋"/>
                <w:sz w:val="24"/>
                <w:szCs w:val="24"/>
              </w:rPr>
              <w:t>日—202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6</w:t>
            </w:r>
            <w:r>
              <w:rPr>
                <w:rFonts w:hint="eastAsia" w:ascii="仿宋" w:hAnsi="仿宋" w:eastAsia="仿宋" w:cs="仿宋"/>
                <w:sz w:val="24"/>
                <w:szCs w:val="24"/>
              </w:rPr>
              <w:t>月</w:t>
            </w:r>
            <w:r>
              <w:rPr>
                <w:rFonts w:hint="eastAsia" w:ascii="仿宋" w:hAnsi="仿宋" w:eastAsia="仿宋" w:cs="仿宋"/>
                <w:sz w:val="24"/>
                <w:szCs w:val="24"/>
                <w:lang w:val="en-US" w:eastAsia="zh-CN"/>
              </w:rPr>
              <w:t>17</w:t>
            </w:r>
            <w:r>
              <w:rPr>
                <w:rFonts w:hint="eastAsia" w:ascii="仿宋" w:hAnsi="仿宋" w:eastAsia="仿宋" w:cs="仿宋"/>
                <w:sz w:val="24"/>
                <w:szCs w:val="24"/>
              </w:rPr>
              <w:t>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kern w:val="2"/>
                <w:sz w:val="24"/>
              </w:rPr>
            </w:pPr>
            <w:r>
              <w:rPr>
                <w:rFonts w:hint="eastAsia" w:ascii="仿宋" w:hAnsi="仿宋" w:eastAsia="仿宋" w:cs="仿宋"/>
                <w:b w:val="0"/>
                <w:bCs/>
                <w:color w:val="auto"/>
                <w:kern w:val="0"/>
                <w:sz w:val="24"/>
                <w:szCs w:val="24"/>
                <w:lang w:eastAsia="zh-CN"/>
              </w:rPr>
              <w:t>中标企业</w:t>
            </w:r>
            <w:r>
              <w:rPr>
                <w:rFonts w:hint="eastAsia" w:ascii="仿宋" w:hAnsi="仿宋" w:eastAsia="仿宋" w:cs="仿宋"/>
                <w:b w:val="0"/>
                <w:bCs/>
                <w:color w:val="auto"/>
                <w:sz w:val="24"/>
                <w:szCs w:val="24"/>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default" w:ascii="仿宋" w:hAnsi="仿宋" w:eastAsia="仿宋"/>
                <w:sz w:val="24"/>
                <w:lang w:val="en-US" w:eastAsia="zh-CN"/>
              </w:rPr>
            </w:pPr>
            <w:r>
              <w:rPr>
                <w:rFonts w:hint="eastAsia" w:ascii="仿宋" w:hAnsi="仿宋" w:eastAsia="仿宋"/>
                <w:sz w:val="24"/>
              </w:rPr>
              <w:t>≤</w:t>
            </w:r>
            <w:r>
              <w:rPr>
                <w:rFonts w:hint="eastAsia" w:ascii="仿宋" w:hAnsi="仿宋" w:eastAsia="仿宋"/>
                <w:sz w:val="24"/>
                <w:lang w:val="en-US" w:eastAsia="zh-CN"/>
              </w:rPr>
              <w:t>25</w:t>
            </w:r>
            <w:r>
              <w:rPr>
                <w:rFonts w:hint="eastAsia" w:ascii="仿宋" w:hAnsi="仿宋" w:eastAsia="仿宋"/>
                <w:sz w:val="24"/>
              </w:rPr>
              <w:t>公斤/包</w:t>
            </w:r>
            <w:r>
              <w:rPr>
                <w:rFonts w:hint="eastAsia" w:ascii="仿宋" w:hAnsi="仿宋" w:eastAsia="仿宋"/>
                <w:sz w:val="24"/>
                <w:lang w:val="en-US" w:eastAsia="zh-CN"/>
              </w:rPr>
              <w:t xml:space="preserve"> ,不计重、不计价。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480" w:firstLineChars="200"/>
              <w:rPr>
                <w:rFonts w:ascii="仿宋" w:hAnsi="仿宋" w:eastAsia="仿宋"/>
                <w:sz w:val="24"/>
              </w:rPr>
            </w:pPr>
            <w:r>
              <w:rPr>
                <w:rFonts w:hint="eastAsia" w:ascii="仿宋" w:hAnsi="仿宋" w:eastAsia="仿宋"/>
                <w:sz w:val="24"/>
              </w:rPr>
              <w:t>执行质量符合国家标准（GB1354-2018及其他相关标准）的规定；卫生符合国家标准（GB2715-2016及其他相关标准）的规定。其中：要求镉≤0.2mg/kg。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keepNext w:val="0"/>
        <w:keepLines w:val="0"/>
        <w:pageBreakBefore w:val="0"/>
        <w:widowControl w:val="0"/>
        <w:kinsoku/>
        <w:wordWrap/>
        <w:overflowPunct/>
        <w:topLinePunct w:val="0"/>
        <w:autoSpaceDE w:val="0"/>
        <w:autoSpaceDN w:val="0"/>
        <w:bidi w:val="0"/>
        <w:adjustRightInd w:val="0"/>
        <w:snapToGrid/>
        <w:spacing w:line="64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四、货款结算：</w:t>
      </w:r>
      <w:r>
        <w:rPr>
          <w:rFonts w:hint="eastAsia" w:ascii="仿宋" w:hAnsi="仿宋" w:eastAsia="仿宋" w:cs="仿宋"/>
          <w:color w:val="auto"/>
          <w:kern w:val="0"/>
          <w:sz w:val="28"/>
          <w:szCs w:val="28"/>
        </w:rPr>
        <w:t>成品粮大米采用分段付款方式，大米运到指定仓库并验收入库后，</w:t>
      </w:r>
      <w:r>
        <w:rPr>
          <w:rFonts w:hint="eastAsia" w:ascii="仿宋" w:hAnsi="仿宋" w:eastAsia="仿宋" w:cs="仿宋"/>
          <w:sz w:val="28"/>
          <w:szCs w:val="28"/>
        </w:rPr>
        <w:t>买方</w:t>
      </w:r>
      <w:r>
        <w:rPr>
          <w:rFonts w:hint="eastAsia" w:ascii="仿宋" w:hAnsi="仿宋" w:eastAsia="仿宋" w:cs="仿宋"/>
          <w:sz w:val="28"/>
          <w:szCs w:val="28"/>
          <w:lang w:eastAsia="zh-CN"/>
        </w:rPr>
        <w:t>凭出厂质量检验报告和</w:t>
      </w:r>
      <w:r>
        <w:rPr>
          <w:rFonts w:hint="eastAsia" w:ascii="仿宋" w:hAnsi="仿宋" w:eastAsia="仿宋" w:cs="仿宋"/>
          <w:sz w:val="28"/>
          <w:szCs w:val="28"/>
        </w:rPr>
        <w:t>卖方提供本单位开出的有效货物销售增值税发票或粮食销售统一发票</w:t>
      </w:r>
      <w:r>
        <w:rPr>
          <w:rFonts w:hint="eastAsia" w:ascii="仿宋" w:hAnsi="仿宋" w:eastAsia="仿宋" w:cs="仿宋"/>
          <w:color w:val="auto"/>
          <w:kern w:val="0"/>
          <w:sz w:val="28"/>
          <w:szCs w:val="28"/>
        </w:rPr>
        <w:t>累计达500吨为结算起点，以后每500吨结算一次。大米入库任务完成付总货款额80%，剩余20%待</w:t>
      </w:r>
      <w:r>
        <w:rPr>
          <w:rFonts w:hint="eastAsia" w:ascii="仿宋" w:hAnsi="仿宋" w:eastAsia="仿宋" w:cs="仿宋"/>
          <w:color w:val="auto"/>
          <w:kern w:val="0"/>
          <w:sz w:val="28"/>
          <w:szCs w:val="28"/>
          <w:lang w:eastAsia="zh-CN"/>
        </w:rPr>
        <w:t>有资质的</w:t>
      </w:r>
      <w:r>
        <w:rPr>
          <w:rFonts w:hint="eastAsia" w:ascii="仿宋" w:hAnsi="仿宋" w:eastAsia="仿宋" w:cs="仿宋"/>
          <w:color w:val="auto"/>
          <w:kern w:val="0"/>
          <w:sz w:val="28"/>
          <w:szCs w:val="28"/>
        </w:rPr>
        <w:t>第三方</w:t>
      </w:r>
      <w:r>
        <w:rPr>
          <w:rFonts w:hint="eastAsia" w:ascii="仿宋" w:hAnsi="仿宋" w:eastAsia="仿宋" w:cs="仿宋"/>
          <w:color w:val="auto"/>
          <w:kern w:val="0"/>
          <w:sz w:val="28"/>
          <w:szCs w:val="28"/>
          <w:lang w:eastAsia="zh-CN"/>
        </w:rPr>
        <w:t>现场抽样</w:t>
      </w:r>
      <w:r>
        <w:rPr>
          <w:rFonts w:hint="eastAsia" w:ascii="仿宋" w:hAnsi="仿宋" w:eastAsia="仿宋" w:cs="仿宋"/>
          <w:color w:val="auto"/>
          <w:kern w:val="0"/>
          <w:sz w:val="28"/>
          <w:szCs w:val="28"/>
        </w:rPr>
        <w:t>质量检验合格并出具检验报告，卖方提交有效发票后付清。</w:t>
      </w:r>
    </w:p>
    <w:p>
      <w:pPr>
        <w:pStyle w:val="4"/>
        <w:keepNext w:val="0"/>
        <w:keepLines w:val="0"/>
        <w:pageBreakBefore w:val="0"/>
        <w:widowControl w:val="0"/>
        <w:kinsoku/>
        <w:wordWrap/>
        <w:overflowPunct/>
        <w:topLinePunct w:val="0"/>
        <w:autoSpaceDE w:val="0"/>
        <w:autoSpaceDN w:val="0"/>
        <w:bidi w:val="0"/>
        <w:adjustRightInd w:val="0"/>
        <w:snapToGrid/>
        <w:spacing w:line="640" w:lineRule="exact"/>
        <w:ind w:firstLine="562"/>
        <w:textAlignment w:val="auto"/>
        <w:rPr>
          <w:rFonts w:ascii="仿宋" w:hAnsi="仿宋" w:eastAsia="仿宋"/>
          <w:sz w:val="28"/>
          <w:szCs w:val="28"/>
        </w:rPr>
      </w:pPr>
      <w:r>
        <w:rPr>
          <w:rFonts w:hint="eastAsia" w:ascii="仿宋" w:hAnsi="仿宋" w:eastAsia="仿宋" w:cs="仿宋"/>
          <w:b/>
          <w:sz w:val="28"/>
          <w:szCs w:val="28"/>
        </w:rPr>
        <w:t>五、结算凭证：</w:t>
      </w:r>
      <w:r>
        <w:rPr>
          <w:rFonts w:hint="eastAsia" w:ascii="仿宋" w:hAnsi="仿宋" w:eastAsia="仿宋" w:cs="仿宋"/>
          <w:sz w:val="28"/>
          <w:szCs w:val="28"/>
        </w:rPr>
        <w:t>卖方提供本单位开出的有效货物销售增值税发票或</w:t>
      </w:r>
      <w:r>
        <w:rPr>
          <w:rFonts w:hint="eastAsia" w:ascii="仿宋" w:hAnsi="仿宋" w:eastAsia="仿宋"/>
          <w:sz w:val="28"/>
          <w:szCs w:val="28"/>
        </w:rPr>
        <w:t>粮食销售统一发票。</w:t>
      </w:r>
    </w:p>
    <w:p>
      <w:pPr>
        <w:pStyle w:val="3"/>
        <w:spacing w:line="640" w:lineRule="exact"/>
        <w:ind w:firstLine="562"/>
        <w:rPr>
          <w:rFonts w:ascii="仿宋" w:hAnsi="仿宋" w:eastAsia="仿宋"/>
          <w:sz w:val="28"/>
          <w:szCs w:val="28"/>
        </w:rPr>
      </w:pPr>
      <w:r>
        <w:rPr>
          <w:rFonts w:hint="eastAsia" w:ascii="仿宋" w:hAnsi="仿宋" w:eastAsia="仿宋"/>
          <w:b/>
          <w:bCs/>
          <w:sz w:val="28"/>
          <w:szCs w:val="28"/>
        </w:rPr>
        <w:t>六、违约责任：</w:t>
      </w:r>
      <w:r>
        <w:rPr>
          <w:rFonts w:hint="eastAsia" w:ascii="仿宋" w:hAnsi="仿宋" w:eastAsia="仿宋"/>
          <w:sz w:val="28"/>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八、本合同自签订之日起生效，双方履行完毕后，自然终止。</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九、如有未尽事宜，买卖双方同意按照《梅州市嘉应粮食交易中心竞价交易规则》</w:t>
      </w:r>
      <w:r>
        <w:rPr>
          <w:rFonts w:eastAsia="文星仿宋"/>
          <w:sz w:val="32"/>
          <w:szCs w:val="32"/>
        </w:rPr>
        <w:t>、</w:t>
      </w:r>
      <w:r>
        <w:rPr>
          <w:rFonts w:hint="eastAsia" w:ascii="仿宋" w:hAnsi="仿宋" w:eastAsia="仿宋"/>
          <w:bCs/>
          <w:kern w:val="0"/>
          <w:sz w:val="28"/>
          <w:szCs w:val="28"/>
        </w:rPr>
        <w:t>《梅州市嘉应粮食交易中心有限公司竞价交易细则》的相关条款协商解决。协商不成的，提交有关部门或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bCs/>
          <w:kern w:val="0"/>
          <w:sz w:val="28"/>
          <w:szCs w:val="28"/>
        </w:rPr>
        <w:t>十、本合同一式三份，买卖双方、确认单位各执一份。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hint="eastAsia"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hint="eastAsia" w:ascii="仿宋" w:hAnsi="仿宋" w:eastAsia="仿宋"/>
          <w:sz w:val="28"/>
          <w:szCs w:val="28"/>
        </w:rPr>
      </w:pPr>
    </w:p>
    <w:p>
      <w:pPr>
        <w:spacing w:line="640" w:lineRule="exact"/>
        <w:rPr>
          <w:rFonts w:hint="eastAsia" w:ascii="仿宋" w:hAnsi="仿宋" w:eastAsia="仿宋"/>
          <w:sz w:val="28"/>
          <w:szCs w:val="28"/>
        </w:rPr>
      </w:pP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hint="eastAsia" w:ascii="仿宋" w:hAnsi="仿宋" w:eastAsia="仿宋"/>
          <w:kern w:val="0"/>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ind w:firstLine="5740" w:firstLineChars="2050"/>
        <w:rPr>
          <w:rFonts w:hint="eastAsia" w:ascii="仿宋" w:hAnsi="仿宋" w:eastAsia="仿宋"/>
          <w:kern w:val="0"/>
          <w:sz w:val="28"/>
          <w:szCs w:val="28"/>
          <w:lang w:eastAsia="zh-CN"/>
        </w:rPr>
      </w:pPr>
      <w:r>
        <w:rPr>
          <w:rFonts w:hint="eastAsia" w:ascii="仿宋" w:hAnsi="仿宋" w:eastAsia="仿宋"/>
          <w:kern w:val="0"/>
          <w:sz w:val="28"/>
          <w:szCs w:val="28"/>
        </w:rPr>
        <w:t>202</w:t>
      </w:r>
      <w:r>
        <w:rPr>
          <w:rFonts w:hint="eastAsia" w:ascii="仿宋" w:hAnsi="仿宋" w:eastAsia="仿宋"/>
          <w:kern w:val="0"/>
          <w:sz w:val="28"/>
          <w:szCs w:val="28"/>
          <w:lang w:val="en-US" w:eastAsia="zh-CN"/>
        </w:rPr>
        <w:t>4</w:t>
      </w:r>
      <w:r>
        <w:rPr>
          <w:rFonts w:hint="eastAsia" w:ascii="仿宋" w:hAnsi="仿宋" w:eastAsia="仿宋"/>
          <w:kern w:val="0"/>
          <w:sz w:val="28"/>
          <w:szCs w:val="28"/>
        </w:rPr>
        <w:t>年</w:t>
      </w:r>
      <w:r>
        <w:rPr>
          <w:rFonts w:hint="eastAsia" w:ascii="仿宋" w:hAnsi="仿宋" w:eastAsia="仿宋"/>
          <w:kern w:val="0"/>
          <w:sz w:val="28"/>
          <w:szCs w:val="28"/>
          <w:lang w:val="en-US" w:eastAsia="zh-CN"/>
        </w:rPr>
        <w:t>XX</w:t>
      </w:r>
      <w:r>
        <w:rPr>
          <w:rFonts w:hint="eastAsia" w:ascii="仿宋" w:hAnsi="仿宋" w:eastAsia="仿宋"/>
          <w:kern w:val="0"/>
          <w:sz w:val="28"/>
          <w:szCs w:val="28"/>
        </w:rPr>
        <w:t>月</w:t>
      </w:r>
      <w:r>
        <w:rPr>
          <w:rFonts w:hint="eastAsia" w:ascii="仿宋" w:hAnsi="仿宋" w:eastAsia="仿宋"/>
          <w:kern w:val="0"/>
          <w:sz w:val="28"/>
          <w:szCs w:val="28"/>
          <w:lang w:val="en-US" w:eastAsia="zh-CN"/>
        </w:rPr>
        <w:t>XX</w:t>
      </w:r>
      <w:r>
        <w:rPr>
          <w:rFonts w:hint="eastAsia" w:ascii="仿宋" w:hAnsi="仿宋" w:eastAsia="仿宋"/>
          <w:kern w:val="0"/>
          <w:sz w:val="28"/>
          <w:szCs w:val="28"/>
          <w:lang w:eastAsia="zh-CN"/>
        </w:rPr>
        <w:t>日</w:t>
      </w:r>
    </w:p>
    <w:p>
      <w:pPr>
        <w:spacing w:line="640" w:lineRule="exact"/>
        <w:jc w:val="center"/>
        <w:rPr>
          <w:rFonts w:hint="eastAsia" w:ascii="方正仿宋简体" w:hAnsi="方正仿宋简体" w:eastAsia="方正仿宋简体" w:cs="方正仿宋简体"/>
          <w:b/>
          <w:bCs w:val="0"/>
          <w:color w:val="auto"/>
          <w:sz w:val="44"/>
          <w:szCs w:val="44"/>
        </w:rPr>
      </w:pPr>
      <w:r>
        <w:rPr>
          <w:rFonts w:hint="eastAsia" w:ascii="方正仿宋简体" w:hAnsi="方正仿宋简体" w:eastAsia="方正仿宋简体" w:cs="方正仿宋简体"/>
          <w:b/>
          <w:bCs w:val="0"/>
          <w:color w:val="auto"/>
          <w:sz w:val="44"/>
          <w:szCs w:val="44"/>
        </w:rPr>
        <w:t>县级储备</w:t>
      </w:r>
      <w:r>
        <w:rPr>
          <w:rFonts w:hint="eastAsia" w:ascii="方正仿宋简体" w:hAnsi="方正仿宋简体" w:eastAsia="方正仿宋简体" w:cs="方正仿宋简体"/>
          <w:b/>
          <w:bCs w:val="0"/>
          <w:color w:val="auto"/>
          <w:sz w:val="44"/>
          <w:szCs w:val="44"/>
          <w:lang w:eastAsia="zh-CN"/>
        </w:rPr>
        <w:t>成品粮</w:t>
      </w:r>
      <w:r>
        <w:rPr>
          <w:rFonts w:hint="eastAsia" w:ascii="方正仿宋简体" w:hAnsi="方正仿宋简体" w:eastAsia="方正仿宋简体" w:cs="方正仿宋简体"/>
          <w:b/>
          <w:bCs w:val="0"/>
          <w:color w:val="auto"/>
          <w:sz w:val="44"/>
          <w:szCs w:val="44"/>
        </w:rPr>
        <w:t>大米</w:t>
      </w:r>
      <w:r>
        <w:rPr>
          <w:rStyle w:val="11"/>
          <w:rFonts w:hint="eastAsia" w:ascii="方正仿宋简体" w:hAnsi="方正仿宋简体" w:eastAsia="方正仿宋简体" w:cs="方正仿宋简体"/>
          <w:b/>
          <w:bCs w:val="0"/>
          <w:i w:val="0"/>
          <w:iCs w:val="0"/>
          <w:caps w:val="0"/>
          <w:color w:val="auto"/>
          <w:spacing w:val="0"/>
          <w:w w:val="90"/>
          <w:sz w:val="44"/>
          <w:szCs w:val="44"/>
          <w:shd w:val="clear" w:fill="FFFFFF"/>
        </w:rPr>
        <w:t>动态代储包干轮换</w:t>
      </w:r>
      <w:r>
        <w:rPr>
          <w:rFonts w:hint="eastAsia" w:ascii="方正仿宋简体" w:hAnsi="方正仿宋简体" w:eastAsia="方正仿宋简体" w:cs="方正仿宋简体"/>
          <w:b/>
          <w:bCs w:val="0"/>
          <w:color w:val="auto"/>
          <w:sz w:val="44"/>
          <w:szCs w:val="44"/>
        </w:rPr>
        <w:t>协议</w:t>
      </w:r>
    </w:p>
    <w:p>
      <w:pPr>
        <w:tabs>
          <w:tab w:val="left" w:pos="3275"/>
        </w:tabs>
        <w:spacing w:line="640" w:lineRule="exact"/>
        <w:ind w:firstLine="5760" w:firstLineChars="1800"/>
        <w:rPr>
          <w:rFonts w:hint="eastAsia" w:ascii="仿宋" w:hAnsi="仿宋" w:eastAsia="仿宋"/>
          <w:sz w:val="32"/>
          <w:szCs w:val="32"/>
        </w:rPr>
      </w:pPr>
    </w:p>
    <w:p>
      <w:pPr>
        <w:tabs>
          <w:tab w:val="left" w:pos="3275"/>
        </w:tabs>
        <w:spacing w:line="640" w:lineRule="exact"/>
        <w:ind w:firstLine="5440" w:firstLineChars="1700"/>
        <w:rPr>
          <w:rFonts w:hint="default" w:ascii="方正仿宋简体" w:hAnsi="方正仿宋简体" w:eastAsia="方正仿宋简体" w:cs="方正仿宋简体"/>
          <w:b/>
          <w:sz w:val="32"/>
          <w:szCs w:val="32"/>
          <w:lang w:val="en-US" w:eastAsia="zh-CN"/>
        </w:rPr>
      </w:pPr>
      <w:r>
        <w:rPr>
          <w:rFonts w:hint="eastAsia" w:ascii="方正仿宋简体" w:hAnsi="方正仿宋简体" w:eastAsia="方正仿宋简体" w:cs="方正仿宋简体"/>
          <w:sz w:val="32"/>
          <w:szCs w:val="32"/>
        </w:rPr>
        <w:t>协议编号：</w:t>
      </w:r>
      <w:r>
        <w:rPr>
          <w:rFonts w:hint="eastAsia" w:ascii="方正仿宋简体" w:hAnsi="方正仿宋简体" w:eastAsia="方正仿宋简体" w:cs="方正仿宋简体"/>
          <w:sz w:val="32"/>
          <w:szCs w:val="32"/>
          <w:lang w:val="en-US" w:eastAsia="zh-CN"/>
        </w:rPr>
        <w:t>202404</w:t>
      </w:r>
    </w:p>
    <w:p>
      <w:pPr>
        <w:spacing w:line="640" w:lineRule="exact"/>
        <w:rPr>
          <w:rFonts w:hint="eastAsia" w:ascii="方正仿宋简体" w:hAnsi="方正仿宋简体" w:eastAsia="方正仿宋简体" w:cs="方正仿宋简体"/>
          <w:b/>
          <w:sz w:val="32"/>
          <w:szCs w:val="32"/>
        </w:rPr>
      </w:pPr>
      <w:r>
        <w:rPr>
          <w:rFonts w:hint="eastAsia" w:ascii="方正仿宋简体" w:hAnsi="方正仿宋简体" w:eastAsia="方正仿宋简体" w:cs="方正仿宋简体"/>
          <w:b/>
          <w:sz w:val="32"/>
          <w:szCs w:val="32"/>
        </w:rPr>
        <w:t>甲方</w:t>
      </w:r>
      <w:r>
        <w:rPr>
          <w:rFonts w:hint="eastAsia" w:ascii="方正仿宋简体" w:hAnsi="方正仿宋简体" w:eastAsia="方正仿宋简体" w:cs="方正仿宋简体"/>
          <w:b/>
          <w:bCs/>
          <w:sz w:val="32"/>
          <w:szCs w:val="32"/>
        </w:rPr>
        <w:t>(承储单位)</w:t>
      </w:r>
      <w:r>
        <w:rPr>
          <w:rFonts w:hint="eastAsia" w:ascii="方正仿宋简体" w:hAnsi="方正仿宋简体" w:eastAsia="方正仿宋简体" w:cs="方正仿宋简体"/>
          <w:b/>
          <w:sz w:val="32"/>
          <w:szCs w:val="32"/>
        </w:rPr>
        <w:t>：</w:t>
      </w:r>
      <w:r>
        <w:rPr>
          <w:rFonts w:hint="eastAsia" w:ascii="方正仿宋简体" w:hAnsi="方正仿宋简体" w:eastAsia="方正仿宋简体" w:cs="方正仿宋简体"/>
          <w:i w:val="0"/>
          <w:iCs w:val="0"/>
          <w:caps w:val="0"/>
          <w:color w:val="auto"/>
          <w:spacing w:val="0"/>
          <w:sz w:val="32"/>
          <w:szCs w:val="32"/>
          <w:shd w:val="clear" w:fill="FFFFFF"/>
        </w:rPr>
        <w:t>五华县琴江粮油收储管理有限公司</w:t>
      </w:r>
    </w:p>
    <w:p>
      <w:pPr>
        <w:spacing w:line="440" w:lineRule="exact"/>
        <w:ind w:firstLine="640" w:firstLineChars="200"/>
        <w:rPr>
          <w:rFonts w:hint="eastAsia" w:ascii="方正仿宋简体" w:hAnsi="方正仿宋简体" w:eastAsia="方正仿宋简体" w:cs="方正仿宋简体"/>
          <w:b/>
          <w:sz w:val="32"/>
          <w:szCs w:val="32"/>
        </w:rPr>
      </w:pPr>
      <w:r>
        <w:rPr>
          <w:rFonts w:hint="eastAsia" w:ascii="方正仿宋简体" w:hAnsi="方正仿宋简体" w:eastAsia="方正仿宋简体" w:cs="方正仿宋简体"/>
          <w:sz w:val="32"/>
          <w:szCs w:val="32"/>
        </w:rPr>
        <w:t xml:space="preserve">地址：广东省五华县水寨镇华兴北路81号302至306 </w:t>
      </w:r>
    </w:p>
    <w:p>
      <w:pPr>
        <w:spacing w:line="640" w:lineRule="exact"/>
        <w:jc w:val="left"/>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sz w:val="32"/>
          <w:szCs w:val="32"/>
        </w:rPr>
        <w:t>乙方</w:t>
      </w:r>
      <w:r>
        <w:rPr>
          <w:rFonts w:hint="eastAsia" w:ascii="方正仿宋简体" w:hAnsi="方正仿宋简体" w:eastAsia="方正仿宋简体" w:cs="方正仿宋简体"/>
          <w:b/>
          <w:bCs/>
          <w:sz w:val="32"/>
          <w:szCs w:val="32"/>
        </w:rPr>
        <w:t>(代储单位)</w:t>
      </w:r>
      <w:r>
        <w:rPr>
          <w:rFonts w:hint="eastAsia" w:ascii="方正仿宋简体" w:hAnsi="方正仿宋简体" w:eastAsia="方正仿宋简体" w:cs="方正仿宋简体"/>
          <w:b/>
          <w:sz w:val="32"/>
          <w:szCs w:val="32"/>
        </w:rPr>
        <w:t>：</w:t>
      </w:r>
    </w:p>
    <w:p>
      <w:pPr>
        <w:ind w:firstLine="640" w:firstLineChars="200"/>
        <w:rPr>
          <w:rFonts w:hint="eastAsia" w:ascii="方正仿宋简体" w:hAnsi="方正仿宋简体" w:eastAsia="方正仿宋简体" w:cs="方正仿宋简体"/>
          <w:b/>
          <w:sz w:val="32"/>
          <w:szCs w:val="32"/>
        </w:rPr>
      </w:pPr>
      <w:r>
        <w:rPr>
          <w:rFonts w:hint="eastAsia" w:ascii="方正仿宋简体" w:hAnsi="方正仿宋简体" w:eastAsia="方正仿宋简体" w:cs="方正仿宋简体"/>
          <w:sz w:val="32"/>
          <w:szCs w:val="32"/>
        </w:rPr>
        <w:t>地址：</w:t>
      </w:r>
      <w:r>
        <w:rPr>
          <w:rFonts w:hint="eastAsia" w:ascii="方正仿宋简体" w:hAnsi="方正仿宋简体" w:eastAsia="方正仿宋简体" w:cs="方正仿宋简体"/>
          <w:sz w:val="32"/>
          <w:szCs w:val="32"/>
        </w:rPr>
        <mc:AlternateContent>
          <mc:Choice Requires="wps">
            <w:drawing>
              <wp:anchor distT="0" distB="0" distL="114300" distR="114300" simplePos="0" relativeHeight="251664384" behindDoc="0" locked="0" layoutInCell="1" allowOverlap="1">
                <wp:simplePos x="0" y="0"/>
                <wp:positionH relativeFrom="column">
                  <wp:posOffset>685800</wp:posOffset>
                </wp:positionH>
                <wp:positionV relativeFrom="paragraph">
                  <wp:posOffset>693420</wp:posOffset>
                </wp:positionV>
                <wp:extent cx="635" cy="0"/>
                <wp:effectExtent l="0" t="4445" r="0" b="5080"/>
                <wp:wrapNone/>
                <wp:docPr id="6" name="直接连接符 6"/>
                <wp:cNvGraphicFramePr/>
                <a:graphic xmlns:a="http://schemas.openxmlformats.org/drawingml/2006/main">
                  <a:graphicData uri="http://schemas.microsoft.com/office/word/2010/wordprocessingShape">
                    <wps:wsp>
                      <wps:cNvCnPr/>
                      <wps:spPr>
                        <a:xfrm flipH="1">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4pt;margin-top:54.6pt;height:0pt;width:0.05pt;z-index:251664384;mso-width-relative:page;mso-height-relative:page;" filled="f" stroked="t" coordsize="21600,21600" o:gfxdata="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kFHltQAAAALAQAADwAAAAAAAAABACAAAAAiAAAAZHJzL2Rvd25yZXYueG1sUEsB&#10;AhQAFAAAAAgAh07iQELrBgT5AQAA6gMAAA4AAAAAAAAAAQAgAAAAIwEAAGRycy9lMm9Eb2MueG1s&#10;UEsFBgAAAAAGAAYAWQEAAI4FA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0" cy="0"/>
                <wp:effectExtent l="0" t="0" r="0" b="0"/>
                <wp:wrapNone/>
                <wp:docPr id="1" name="直线 34"/>
                <wp:cNvGraphicFramePr/>
                <a:graphic xmlns:a="http://schemas.openxmlformats.org/drawingml/2006/main">
                  <a:graphicData uri="http://schemas.microsoft.com/office/word/2010/wordprocessingShape">
                    <wps:wsp>
                      <wps:cNvCnPr/>
                      <wps:spPr>
                        <a:xfrm flipH="1">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34" o:spid="_x0000_s1026" o:spt="20" style="position:absolute;left:0pt;flip:x;margin-left:54pt;margin-top:54.6pt;height:0pt;width:0pt;z-index:251659264;mso-width-relative:page;mso-height-relative:page;" filled="f" stroked="t" coordsize="21600,21600" o:gfxdata="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e88pfS&#10;AAAACwEAAA8AAAAAAAAAAQAgAAAAIgAAAGRycy9kb3ducmV2LnhtbFBLAQIUABQAAAAIAIdO4kCc&#10;7Uno7QEAAO4DAAAOAAAAAAAAAAEAIAAAACEBAABkcnMvZTJvRG9jLnhtbFBLBQYAAAAABgAGAFkB&#10;AACABQ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sz w:val="32"/>
          <w:szCs w:val="32"/>
        </w:rPr>
        <w:t>经甲、乙双方共同协商，在平等自愿的原则下，就乙方为</w:t>
      </w:r>
      <w:r>
        <w:rPr>
          <w:rFonts w:hint="eastAsia" w:ascii="方正仿宋简体" w:hAnsi="方正仿宋简体" w:eastAsia="方正仿宋简体" w:cs="方正仿宋简体"/>
          <w:b w:val="0"/>
          <w:bCs w:val="0"/>
          <w:sz w:val="32"/>
          <w:szCs w:val="32"/>
        </w:rPr>
        <w:t>甲方</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动态代储包干轮换</w:t>
      </w:r>
      <w:r>
        <w:rPr>
          <w:rFonts w:hint="eastAsia" w:ascii="方正仿宋简体" w:hAnsi="方正仿宋简体" w:eastAsia="方正仿宋简体" w:cs="方正仿宋简体"/>
          <w:b w:val="0"/>
          <w:bCs w:val="0"/>
          <w:sz w:val="32"/>
          <w:szCs w:val="32"/>
          <w:lang w:val="en-US" w:eastAsia="zh-CN"/>
        </w:rPr>
        <w:t>2107</w:t>
      </w:r>
      <w:r>
        <w:rPr>
          <w:rFonts w:hint="eastAsia" w:ascii="方正仿宋简体" w:hAnsi="方正仿宋简体" w:eastAsia="方正仿宋简体" w:cs="方正仿宋简体"/>
          <w:b w:val="0"/>
          <w:bCs w:val="0"/>
          <w:sz w:val="32"/>
          <w:szCs w:val="32"/>
        </w:rPr>
        <w:t>吨</w:t>
      </w:r>
      <w:r>
        <w:rPr>
          <w:rFonts w:hint="eastAsia" w:ascii="方正仿宋简体" w:hAnsi="方正仿宋简体" w:eastAsia="方正仿宋简体" w:cs="方正仿宋简体"/>
          <w:sz w:val="32"/>
          <w:szCs w:val="32"/>
        </w:rPr>
        <w:t>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sz w:val="32"/>
          <w:szCs w:val="32"/>
        </w:rPr>
        <w:t>大米事项，达成如下协议：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一、协议标的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w w:val="100"/>
          <w:sz w:val="32"/>
          <w:szCs w:val="32"/>
        </w:rPr>
      </w:pPr>
      <w:r>
        <w:rPr>
          <w:rFonts w:hint="eastAsia" w:ascii="方正仿宋简体" w:hAnsi="方正仿宋简体" w:eastAsia="方正仿宋简体" w:cs="方正仿宋简体"/>
          <w:w w:val="100"/>
          <w:sz w:val="32"/>
          <w:szCs w:val="32"/>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0" cy="0"/>
                <wp:effectExtent l="0" t="0" r="0" b="0"/>
                <wp:wrapNone/>
                <wp:docPr id="5" name="直线 52"/>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52" o:spid="_x0000_s1026" o:spt="20" style="position:absolute;left:0pt;margin-left:270pt;margin-top:54.6pt;height:0pt;width:0pt;z-index:251663360;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V6Qp61AAAAAsB&#10;AAAPAAAAAAAAAAEAIAAAACIAAABkcnMvZG93bnJldi54bWxQSwECFAAUAAAACACHTuJA1TccTOYB&#10;AADkAwAADgAAAAAAAAABACAAAAAjAQAAZHJzL2Uyb0RvYy54bWxQSwUGAAAAAAYABgBZAQAAewUA&#10;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w w:val="100"/>
          <w:sz w:val="32"/>
          <w:szCs w:val="32"/>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0" cy="0"/>
                <wp:effectExtent l="0" t="0" r="0" b="0"/>
                <wp:wrapNone/>
                <wp:docPr id="4" name="直线 49"/>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9" o:spid="_x0000_s1026" o:spt="20" style="position:absolute;left:0pt;margin-left:270pt;margin-top:54.6pt;height:0pt;width:0pt;z-index:251662336;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ekKetQAAAAL&#10;AQAADwAAAAAAAAABACAAAAAiAAAAZHJzL2Rvd25yZXYueG1sUEsBAhQAFAAAAAgAh07iQIzg6vHn&#10;AQAA5AMAAA4AAAAAAAAAAQAgAAAAIwEAAGRycy9lMm9Eb2MueG1sUEsFBgAAAAAGAAYAWQEAAHwF&#10;A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w w:val="100"/>
          <w:sz w:val="32"/>
          <w:szCs w:val="32"/>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0" cy="0"/>
                <wp:effectExtent l="0" t="0" r="0" b="0"/>
                <wp:wrapNone/>
                <wp:docPr id="3" name="直线 40"/>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0" o:spid="_x0000_s1026" o:spt="20" style="position:absolute;left:0pt;margin-left:99pt;margin-top:54.6pt;height:0pt;width:0pt;z-index:251661312;mso-width-relative:page;mso-height-relative:page;" filled="f" stroked="t" coordsize="21600,21600" o:gfxdata="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IgjUrTAAAACwEA&#10;AA8AAAAAAAAAAQAgAAAAIgAAAGRycy9kb3ducmV2LnhtbFBLAQIUABQAAAAIAIdO4kA1EXDz5gEA&#10;AOQDAAAOAAAAAAAAAAEAIAAAACIBAABkcnMvZTJvRG9jLnhtbFBLBQYAAAAABgAGAFkBAAB6BQAA&#10;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w w:val="100"/>
          <w:sz w:val="32"/>
          <w:szCs w:val="32"/>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0" cy="0"/>
                <wp:effectExtent l="0" t="0" r="0" b="0"/>
                <wp:wrapNone/>
                <wp:docPr id="2" name="直线 37"/>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37" o:spid="_x0000_s1026" o:spt="20" style="position:absolute;left:0pt;margin-left:18pt;margin-top:54.6pt;height:0pt;width:0pt;z-index:251660288;mso-width-relative:page;mso-height-relative:page;" filled="f" stroked="t" coordsize="21600,21600" o:gfxdata="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mz/fNQAAAAJ&#10;AQAADwAAAAAAAAABACAAAAAiAAAAZHJzL2Rvd25yZXYueG1sUEsBAhQAFAAAAAgAh07iQKcMHwnn&#10;AQAA5AMAAA4AAAAAAAAAAQAgAAAAIwEAAGRycy9lMm9Eb2MueG1sUEsFBgAAAAAGAAYAWQEAAHwF&#10;A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w w:val="100"/>
          <w:sz w:val="32"/>
          <w:szCs w:val="32"/>
        </w:rPr>
        <w:t>本协议的标的为甲方委托乙方动态</w:t>
      </w:r>
      <w:r>
        <w:rPr>
          <w:rStyle w:val="11"/>
          <w:rFonts w:hint="eastAsia" w:ascii="方正仿宋简体" w:hAnsi="方正仿宋简体" w:eastAsia="方正仿宋简体" w:cs="方正仿宋简体"/>
          <w:b w:val="0"/>
          <w:bCs w:val="0"/>
          <w:i w:val="0"/>
          <w:iCs w:val="0"/>
          <w:caps w:val="0"/>
          <w:color w:val="auto"/>
          <w:spacing w:val="0"/>
          <w:w w:val="100"/>
          <w:sz w:val="32"/>
          <w:szCs w:val="32"/>
          <w:shd w:val="clear" w:fill="FFFFFF"/>
        </w:rPr>
        <w:t>代储包干</w:t>
      </w:r>
      <w:r>
        <w:rPr>
          <w:rFonts w:hint="eastAsia" w:ascii="方正仿宋简体" w:hAnsi="方正仿宋简体" w:eastAsia="方正仿宋简体" w:cs="方正仿宋简体"/>
          <w:w w:val="100"/>
          <w:sz w:val="32"/>
          <w:szCs w:val="32"/>
        </w:rPr>
        <w:t>轮换</w:t>
      </w:r>
      <w:r>
        <w:rPr>
          <w:rFonts w:hint="eastAsia" w:ascii="方正仿宋简体" w:hAnsi="方正仿宋简体" w:eastAsia="方正仿宋简体" w:cs="方正仿宋简体"/>
          <w:sz w:val="32"/>
          <w:szCs w:val="32"/>
        </w:rPr>
        <w:t>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大米，品种为大米，等级</w:t>
      </w:r>
      <w:r>
        <w:rPr>
          <w:rFonts w:hint="eastAsia" w:ascii="方正仿宋简体" w:hAnsi="方正仿宋简体" w:eastAsia="方正仿宋简体" w:cs="方正仿宋简体"/>
          <w:w w:val="100"/>
          <w:sz w:val="32"/>
          <w:szCs w:val="32"/>
          <w:lang w:eastAsia="zh-CN"/>
        </w:rPr>
        <w:t>为</w:t>
      </w:r>
      <w:r>
        <w:rPr>
          <w:rFonts w:hint="eastAsia" w:ascii="方正仿宋简体" w:hAnsi="方正仿宋简体" w:eastAsia="方正仿宋简体" w:cs="方正仿宋简体"/>
          <w:w w:val="100"/>
          <w:sz w:val="32"/>
          <w:szCs w:val="32"/>
        </w:rPr>
        <w:t>二级以上，数量</w:t>
      </w:r>
      <w:r>
        <w:rPr>
          <w:rFonts w:hint="eastAsia" w:ascii="方正仿宋简体" w:hAnsi="方正仿宋简体" w:eastAsia="方正仿宋简体" w:cs="方正仿宋简体"/>
          <w:w w:val="100"/>
          <w:sz w:val="32"/>
          <w:szCs w:val="32"/>
          <w:lang w:val="en-US" w:eastAsia="zh-CN"/>
        </w:rPr>
        <w:t>2107</w:t>
      </w:r>
      <w:r>
        <w:rPr>
          <w:rFonts w:hint="eastAsia" w:ascii="方正仿宋简体" w:hAnsi="方正仿宋简体" w:eastAsia="方正仿宋简体" w:cs="方正仿宋简体"/>
          <w:w w:val="100"/>
          <w:sz w:val="32"/>
          <w:szCs w:val="32"/>
        </w:rPr>
        <w:t>吨，单价</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w w:val="100"/>
          <w:sz w:val="32"/>
          <w:szCs w:val="32"/>
        </w:rPr>
        <w:t>元/吨，</w:t>
      </w:r>
      <w:r>
        <w:rPr>
          <w:rFonts w:hint="eastAsia" w:ascii="方正仿宋简体" w:hAnsi="方正仿宋简体" w:eastAsia="方正仿宋简体" w:cs="方正仿宋简体"/>
          <w:sz w:val="32"/>
          <w:szCs w:val="32"/>
        </w:rPr>
        <w:t>协议</w:t>
      </w:r>
      <w:r>
        <w:rPr>
          <w:rFonts w:hint="eastAsia" w:ascii="方正仿宋简体" w:hAnsi="方正仿宋简体" w:eastAsia="方正仿宋简体" w:cs="方正仿宋简体"/>
          <w:w w:val="100"/>
          <w:sz w:val="32"/>
          <w:szCs w:val="32"/>
        </w:rPr>
        <w:t>金额</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w w:val="100"/>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二、储存地点、</w:t>
      </w:r>
      <w:r>
        <w:rPr>
          <w:rFonts w:hint="eastAsia" w:ascii="黑体" w:hAnsi="黑体" w:eastAsia="黑体" w:cs="黑体"/>
          <w:b w:val="0"/>
          <w:bCs w:val="0"/>
          <w:sz w:val="32"/>
          <w:szCs w:val="32"/>
          <w:lang w:eastAsia="zh-CN"/>
        </w:rPr>
        <w:t>代储</w:t>
      </w:r>
      <w:r>
        <w:rPr>
          <w:rFonts w:hint="eastAsia" w:ascii="黑体" w:hAnsi="黑体" w:eastAsia="黑体" w:cs="黑体"/>
          <w:b w:val="0"/>
          <w:bCs w:val="0"/>
          <w:sz w:val="32"/>
          <w:szCs w:val="32"/>
        </w:rPr>
        <w:t>期限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方正仿宋简体" w:hAnsi="方正仿宋简体" w:eastAsia="方正仿宋简体" w:cs="方正仿宋简体"/>
          <w:b w:val="0"/>
          <w:bCs/>
          <w:color w:val="auto"/>
          <w:w w:val="100"/>
          <w:sz w:val="32"/>
          <w:szCs w:val="32"/>
          <w:lang w:val="en-US" w:eastAsia="zh-CN"/>
        </w:rPr>
      </w:pPr>
      <w:r>
        <w:rPr>
          <w:rFonts w:hint="eastAsia" w:ascii="方正仿宋简体" w:hAnsi="方正仿宋简体" w:eastAsia="方正仿宋简体" w:cs="方正仿宋简体"/>
          <w:b w:val="0"/>
          <w:bCs/>
          <w:color w:val="auto"/>
          <w:w w:val="100"/>
          <w:sz w:val="32"/>
          <w:szCs w:val="32"/>
        </w:rPr>
        <w:t>1、储存地点：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val="0"/>
          <w:bCs/>
          <w:sz w:val="32"/>
          <w:szCs w:val="32"/>
        </w:rPr>
        <w:t>2、</w:t>
      </w:r>
      <w:r>
        <w:rPr>
          <w:rFonts w:hint="eastAsia" w:ascii="方正仿宋简体" w:hAnsi="方正仿宋简体" w:eastAsia="方正仿宋简体" w:cs="方正仿宋简体"/>
          <w:b w:val="0"/>
          <w:bCs/>
          <w:sz w:val="32"/>
          <w:szCs w:val="32"/>
          <w:lang w:eastAsia="zh-CN"/>
        </w:rPr>
        <w:t>代储</w:t>
      </w:r>
      <w:r>
        <w:rPr>
          <w:rFonts w:hint="eastAsia" w:ascii="方正仿宋简体" w:hAnsi="方正仿宋简体" w:eastAsia="方正仿宋简体" w:cs="方正仿宋简体"/>
          <w:b w:val="0"/>
          <w:bCs/>
          <w:sz w:val="32"/>
          <w:szCs w:val="32"/>
        </w:rPr>
        <w:t>期限：</w:t>
      </w:r>
      <w:r>
        <w:rPr>
          <w:rFonts w:hint="eastAsia" w:ascii="方正仿宋简体" w:hAnsi="方正仿宋简体" w:eastAsia="方正仿宋简体" w:cs="方正仿宋简体"/>
          <w:b w:val="0"/>
          <w:bCs w:val="0"/>
          <w:color w:val="auto"/>
          <w:sz w:val="32"/>
          <w:szCs w:val="32"/>
        </w:rPr>
        <w:t>本协议标的代储</w:t>
      </w:r>
      <w:r>
        <w:rPr>
          <w:rFonts w:hint="eastAsia" w:ascii="方正仿宋简体" w:hAnsi="方正仿宋简体" w:eastAsia="方正仿宋简体" w:cs="方正仿宋简体"/>
          <w:sz w:val="32"/>
          <w:szCs w:val="32"/>
        </w:rPr>
        <w:t>期限</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rPr>
        <w:t>年，从202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月</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日至</w:t>
      </w:r>
      <w:r>
        <w:rPr>
          <w:rFonts w:hint="eastAsia" w:ascii="方正仿宋简体" w:hAnsi="方正仿宋简体" w:eastAsia="方正仿宋简体" w:cs="方正仿宋简体"/>
          <w:sz w:val="32"/>
          <w:szCs w:val="32"/>
          <w:u w:val="none"/>
          <w:lang w:val="en-US" w:eastAsia="zh-CN"/>
        </w:rPr>
        <w:t>2027</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月</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日止。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w:t>
      </w:r>
      <w:r>
        <w:rPr>
          <w:rStyle w:val="11"/>
          <w:rFonts w:hint="eastAsia" w:ascii="黑体" w:hAnsi="黑体" w:eastAsia="黑体" w:cs="黑体"/>
          <w:b w:val="0"/>
          <w:bCs w:val="0"/>
          <w:i w:val="0"/>
          <w:iCs w:val="0"/>
          <w:caps w:val="0"/>
          <w:color w:val="auto"/>
          <w:spacing w:val="0"/>
          <w:w w:val="90"/>
          <w:sz w:val="32"/>
          <w:szCs w:val="32"/>
          <w:shd w:val="clear" w:fill="FFFFFF"/>
        </w:rPr>
        <w:t>代储</w:t>
      </w:r>
      <w:r>
        <w:rPr>
          <w:rFonts w:hint="eastAsia" w:ascii="黑体" w:hAnsi="黑体" w:eastAsia="黑体" w:cs="黑体"/>
          <w:sz w:val="32"/>
          <w:szCs w:val="32"/>
        </w:rPr>
        <w:t>轮换方式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甲方同意经乙方竞价中标的</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w:t>
      </w:r>
      <w:r>
        <w:rPr>
          <w:rFonts w:hint="eastAsia" w:ascii="方正仿宋简体" w:hAnsi="方正仿宋简体" w:eastAsia="方正仿宋简体" w:cs="方正仿宋简体"/>
          <w:sz w:val="32"/>
          <w:szCs w:val="32"/>
        </w:rPr>
        <w:t>数量</w:t>
      </w:r>
      <w:r>
        <w:rPr>
          <w:rFonts w:hint="eastAsia" w:ascii="方正仿宋简体" w:hAnsi="方正仿宋简体" w:eastAsia="方正仿宋简体" w:cs="方正仿宋简体"/>
          <w:sz w:val="32"/>
          <w:szCs w:val="32"/>
          <w:lang w:val="en-US" w:eastAsia="zh-CN"/>
        </w:rPr>
        <w:t>2107</w:t>
      </w:r>
      <w:r>
        <w:rPr>
          <w:rFonts w:hint="eastAsia" w:ascii="方正仿宋简体" w:hAnsi="方正仿宋简体" w:eastAsia="方正仿宋简体" w:cs="方正仿宋简体"/>
          <w:sz w:val="32"/>
          <w:szCs w:val="32"/>
        </w:rPr>
        <w:t>吨作为乙方</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动态代储包干轮换</w:t>
      </w:r>
      <w:r>
        <w:rPr>
          <w:rFonts w:hint="eastAsia" w:ascii="方正仿宋简体" w:hAnsi="方正仿宋简体" w:eastAsia="方正仿宋简体" w:cs="方正仿宋简体"/>
          <w:sz w:val="32"/>
          <w:szCs w:val="32"/>
        </w:rPr>
        <w:t>承储指标。乙方必须保证在</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lang w:eastAsia="zh-CN"/>
        </w:rPr>
        <w:t>本</w:t>
      </w:r>
      <w:r>
        <w:rPr>
          <w:rFonts w:hint="eastAsia" w:ascii="方正仿宋简体" w:hAnsi="方正仿宋简体" w:eastAsia="方正仿宋简体" w:cs="方正仿宋简体"/>
          <w:sz w:val="32"/>
          <w:szCs w:val="32"/>
        </w:rPr>
        <w:t>协议的有效期内，应保证任何时候库存的</w:t>
      </w:r>
      <w:r>
        <w:rPr>
          <w:rFonts w:hint="eastAsia" w:ascii="方正仿宋简体" w:hAnsi="方正仿宋简体" w:eastAsia="方正仿宋简体" w:cs="方正仿宋简体"/>
          <w:b w:val="0"/>
          <w:bCs w:val="0"/>
          <w:sz w:val="32"/>
          <w:szCs w:val="32"/>
        </w:rPr>
        <w:t>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w:t>
      </w:r>
      <w:r>
        <w:rPr>
          <w:rFonts w:hint="eastAsia" w:ascii="方正仿宋简体" w:hAnsi="方正仿宋简体" w:eastAsia="方正仿宋简体" w:cs="方正仿宋简体"/>
          <w:sz w:val="32"/>
          <w:szCs w:val="32"/>
        </w:rPr>
        <w:t>数量足额、质量</w:t>
      </w:r>
      <w:r>
        <w:rPr>
          <w:rFonts w:hint="eastAsia" w:ascii="方正仿宋简体" w:hAnsi="方正仿宋简体" w:eastAsia="方正仿宋简体" w:cs="方正仿宋简体"/>
          <w:b w:val="0"/>
          <w:bCs w:val="0"/>
          <w:sz w:val="32"/>
          <w:szCs w:val="32"/>
        </w:rPr>
        <w:t>良好。乙方动态轮换的</w:t>
      </w:r>
      <w:r>
        <w:rPr>
          <w:rFonts w:hint="eastAsia" w:ascii="方正仿宋简体" w:hAnsi="方正仿宋简体" w:eastAsia="方正仿宋简体" w:cs="方正仿宋简体"/>
          <w:b w:val="0"/>
          <w:bCs w:val="0"/>
          <w:sz w:val="32"/>
          <w:szCs w:val="32"/>
          <w:lang w:val="en-US" w:eastAsia="zh-CN"/>
        </w:rPr>
        <w:t>2107</w:t>
      </w:r>
      <w:r>
        <w:rPr>
          <w:rFonts w:hint="eastAsia" w:ascii="方正仿宋简体" w:hAnsi="方正仿宋简体" w:eastAsia="方正仿宋简体" w:cs="方正仿宋简体"/>
          <w:b w:val="0"/>
          <w:bCs w:val="0"/>
          <w:sz w:val="32"/>
          <w:szCs w:val="32"/>
        </w:rPr>
        <w:t>吨县级储备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w:t>
      </w:r>
      <w:r>
        <w:rPr>
          <w:rFonts w:hint="eastAsia" w:ascii="方正仿宋简体" w:hAnsi="方正仿宋简体" w:eastAsia="方正仿宋简体" w:cs="方正仿宋简体"/>
          <w:b w:val="0"/>
          <w:bCs w:val="0"/>
          <w:sz w:val="32"/>
          <w:szCs w:val="32"/>
        </w:rPr>
        <w:t>可用于经营周转，由此产生的盈亏由乙方自行负责,出库后食品安全责任由乙方负全部责任。乙方在轮换县级储备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w:t>
      </w:r>
      <w:r>
        <w:rPr>
          <w:rFonts w:hint="eastAsia" w:ascii="方正仿宋简体" w:hAnsi="方正仿宋简体" w:eastAsia="方正仿宋简体" w:cs="方正仿宋简体"/>
          <w:b w:val="0"/>
          <w:bCs w:val="0"/>
          <w:sz w:val="32"/>
          <w:szCs w:val="32"/>
          <w:lang w:eastAsia="zh-CN"/>
        </w:rPr>
        <w:t>前应</w:t>
      </w:r>
      <w:r>
        <w:rPr>
          <w:rFonts w:hint="eastAsia" w:ascii="方正仿宋简体" w:hAnsi="方正仿宋简体" w:eastAsia="方正仿宋简体" w:cs="方正仿宋简体"/>
          <w:b w:val="0"/>
          <w:bCs w:val="0"/>
          <w:sz w:val="32"/>
          <w:szCs w:val="32"/>
        </w:rPr>
        <w:t>报告甲方，采取先进后出，甲方确认后进行轮换，保持</w:t>
      </w:r>
      <w:r>
        <w:rPr>
          <w:rFonts w:hint="eastAsia" w:ascii="方正仿宋简体" w:hAnsi="方正仿宋简体" w:eastAsia="方正仿宋简体" w:cs="方正仿宋简体"/>
          <w:b w:val="0"/>
          <w:bCs w:val="0"/>
          <w:sz w:val="32"/>
          <w:szCs w:val="32"/>
          <w:lang w:eastAsia="zh-CN"/>
        </w:rPr>
        <w:t>库存</w:t>
      </w:r>
      <w:r>
        <w:rPr>
          <w:rFonts w:hint="eastAsia" w:ascii="方正仿宋简体" w:hAnsi="方正仿宋简体" w:eastAsia="方正仿宋简体" w:cs="方正仿宋简体"/>
          <w:b w:val="0"/>
          <w:bCs w:val="0"/>
          <w:sz w:val="32"/>
          <w:szCs w:val="32"/>
        </w:rPr>
        <w:t>大米数量不变。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四、品质要求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1、质量符合国家标准（GB1354-2018及其他相关标准）的规定；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2、卫生符合国家标准（GB2715-2016及其他相关标准）的规定。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楷体简体" w:hAnsi="方正楷体简体" w:eastAsia="方正楷体简体" w:cs="方正楷体简体"/>
          <w:sz w:val="32"/>
          <w:szCs w:val="32"/>
        </w:rPr>
      </w:pPr>
      <w:r>
        <w:rPr>
          <w:rFonts w:hint="eastAsia" w:ascii="黑体" w:hAnsi="黑体" w:eastAsia="黑体" w:cs="黑体"/>
          <w:sz w:val="32"/>
          <w:szCs w:val="32"/>
        </w:rPr>
        <w:t>五、储备食用大米支配权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val="0"/>
          <w:bCs w:val="0"/>
          <w:sz w:val="32"/>
          <w:szCs w:val="32"/>
        </w:rPr>
        <w:t>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w:t>
      </w:r>
      <w:r>
        <w:rPr>
          <w:rFonts w:hint="eastAsia" w:ascii="方正仿宋简体" w:hAnsi="方正仿宋简体" w:eastAsia="方正仿宋简体" w:cs="方正仿宋简体"/>
          <w:sz w:val="32"/>
          <w:szCs w:val="32"/>
        </w:rPr>
        <w:t>的支配权属于</w:t>
      </w:r>
      <w:r>
        <w:rPr>
          <w:rFonts w:hint="eastAsia" w:ascii="方正仿宋简体" w:hAnsi="方正仿宋简体" w:eastAsia="方正仿宋简体" w:cs="方正仿宋简体"/>
          <w:sz w:val="32"/>
          <w:szCs w:val="32"/>
          <w:lang w:eastAsia="zh-CN"/>
        </w:rPr>
        <w:t>五华县人民</w:t>
      </w:r>
      <w:r>
        <w:rPr>
          <w:rFonts w:hint="eastAsia" w:ascii="方正仿宋简体" w:hAnsi="方正仿宋简体" w:eastAsia="方正仿宋简体" w:cs="方正仿宋简体"/>
          <w:sz w:val="32"/>
          <w:szCs w:val="32"/>
        </w:rPr>
        <w:t>政府，</w:t>
      </w:r>
      <w:r>
        <w:rPr>
          <w:rFonts w:hint="eastAsia" w:ascii="方正仿宋简体" w:hAnsi="方正仿宋简体" w:eastAsia="方正仿宋简体" w:cs="方正仿宋简体"/>
          <w:sz w:val="32"/>
          <w:szCs w:val="32"/>
          <w:lang w:eastAsia="zh-CN"/>
        </w:rPr>
        <w:t>五华县人民</w:t>
      </w:r>
      <w:r>
        <w:rPr>
          <w:rFonts w:hint="eastAsia" w:ascii="方正仿宋简体" w:hAnsi="方正仿宋简体" w:eastAsia="方正仿宋简体" w:cs="方正仿宋简体"/>
          <w:sz w:val="32"/>
          <w:szCs w:val="32"/>
        </w:rPr>
        <w:t>政府需要动用储备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sz w:val="32"/>
          <w:szCs w:val="32"/>
        </w:rPr>
        <w:t>大米时，由</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发展和改革局委托甲方全权处理，并按《</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粮食应急预案》有关程序执行。乙方接到甲方通知后，应立即封存</w:t>
      </w:r>
      <w:r>
        <w:rPr>
          <w:rFonts w:hint="eastAsia" w:ascii="方正仿宋简体" w:hAnsi="方正仿宋简体" w:eastAsia="方正仿宋简体" w:cs="方正仿宋简体"/>
          <w:b w:val="0"/>
          <w:bCs w:val="0"/>
          <w:sz w:val="32"/>
          <w:szCs w:val="32"/>
        </w:rPr>
        <w:t>县级储备</w:t>
      </w:r>
      <w:r>
        <w:rPr>
          <w:rFonts w:hint="eastAsia" w:ascii="方正仿宋简体" w:hAnsi="方正仿宋简体" w:eastAsia="方正仿宋简体" w:cs="方正仿宋简体"/>
          <w:sz w:val="32"/>
          <w:szCs w:val="32"/>
          <w:lang w:eastAsia="zh-CN"/>
        </w:rPr>
        <w:t>成品粮</w:t>
      </w:r>
      <w:r>
        <w:rPr>
          <w:rFonts w:hint="eastAsia" w:ascii="方正仿宋简体" w:hAnsi="方正仿宋简体" w:eastAsia="方正仿宋简体" w:cs="方正仿宋简体"/>
          <w:w w:val="100"/>
          <w:sz w:val="32"/>
          <w:szCs w:val="32"/>
        </w:rPr>
        <w:t>大米</w:t>
      </w:r>
      <w:r>
        <w:rPr>
          <w:rFonts w:hint="eastAsia" w:ascii="方正仿宋简体" w:hAnsi="方正仿宋简体" w:eastAsia="方正仿宋简体" w:cs="方正仿宋简体"/>
          <w:sz w:val="32"/>
          <w:szCs w:val="32"/>
        </w:rPr>
        <w:t>，由</w:t>
      </w:r>
      <w:r>
        <w:rPr>
          <w:rFonts w:hint="eastAsia" w:ascii="方正仿宋简体" w:hAnsi="方正仿宋简体" w:eastAsia="方正仿宋简体" w:cs="方正仿宋简体"/>
          <w:sz w:val="32"/>
          <w:szCs w:val="32"/>
          <w:lang w:eastAsia="zh-CN"/>
        </w:rPr>
        <w:t>五华县人民</w:t>
      </w:r>
      <w:r>
        <w:rPr>
          <w:rFonts w:hint="eastAsia" w:ascii="方正仿宋简体" w:hAnsi="方正仿宋简体" w:eastAsia="方正仿宋简体" w:cs="方正仿宋简体"/>
          <w:sz w:val="32"/>
          <w:szCs w:val="32"/>
        </w:rPr>
        <w:t>政府统一调配使用。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六、储备食用大米动用之差价处理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在动用储备大米的过程中，</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发展和改革局会同</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财政局联合上报</w:t>
      </w:r>
      <w:r>
        <w:rPr>
          <w:rFonts w:hint="eastAsia" w:ascii="方正仿宋简体" w:hAnsi="方正仿宋简体" w:eastAsia="方正仿宋简体" w:cs="方正仿宋简体"/>
          <w:sz w:val="32"/>
          <w:szCs w:val="32"/>
          <w:lang w:eastAsia="zh-CN"/>
        </w:rPr>
        <w:t>五华县人民</w:t>
      </w:r>
      <w:r>
        <w:rPr>
          <w:rFonts w:hint="eastAsia" w:ascii="方正仿宋简体" w:hAnsi="方正仿宋简体" w:eastAsia="方正仿宋简体" w:cs="方正仿宋简体"/>
          <w:sz w:val="32"/>
          <w:szCs w:val="32"/>
        </w:rPr>
        <w:t>政府批准的销售价</w:t>
      </w:r>
      <w:r>
        <w:rPr>
          <w:rFonts w:hint="eastAsia" w:ascii="方正仿宋简体" w:hAnsi="方正仿宋简体" w:eastAsia="方正仿宋简体" w:cs="方正仿宋简体"/>
          <w:sz w:val="32"/>
          <w:szCs w:val="32"/>
          <w:lang w:eastAsia="zh-CN"/>
        </w:rPr>
        <w:t>执行</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b w:val="0"/>
          <w:bCs/>
          <w:sz w:val="32"/>
          <w:szCs w:val="32"/>
        </w:rPr>
        <w:t>为平抑市场物价</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县人民政府如指令代储企业降价</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限价销售自主轮换储备</w:t>
      </w:r>
      <w:r>
        <w:rPr>
          <w:rFonts w:hint="eastAsia" w:ascii="方正仿宋简体" w:hAnsi="方正仿宋简体" w:eastAsia="方正仿宋简体" w:cs="方正仿宋简体"/>
          <w:sz w:val="32"/>
          <w:szCs w:val="32"/>
        </w:rPr>
        <w:t>大米</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造成销售价低于成本价的差价</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由县人民政府负责补偿</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县人民政府如因实物调用而动用自主轮换储备</w:t>
      </w:r>
      <w:r>
        <w:rPr>
          <w:rFonts w:hint="eastAsia" w:ascii="方正仿宋简体" w:hAnsi="方正仿宋简体" w:eastAsia="方正仿宋简体" w:cs="方正仿宋简体"/>
          <w:sz w:val="32"/>
          <w:szCs w:val="32"/>
        </w:rPr>
        <w:t>大米</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县人民政府承担相应的费用支出</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费用支出主要由以动用时点同品种粮食市场监测销售均价计算的粮款</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b w:val="0"/>
          <w:bCs/>
          <w:sz w:val="32"/>
          <w:szCs w:val="32"/>
        </w:rPr>
        <w:t>企业执行动用指令发生的运杂费、加工费等合理费用构成</w:t>
      </w:r>
      <w:r>
        <w:rPr>
          <w:rFonts w:hint="eastAsia" w:ascii="方正仿宋简体" w:hAnsi="方正仿宋简体" w:eastAsia="方正仿宋简体" w:cs="方正仿宋简体"/>
          <w:b w:val="0"/>
          <w:bCs/>
          <w:sz w:val="32"/>
          <w:szCs w:val="32"/>
          <w:lang w:eastAsia="zh-CN"/>
        </w:rPr>
        <w:t>。</w:t>
      </w:r>
      <w:r>
        <w:rPr>
          <w:rFonts w:hint="eastAsia" w:ascii="方正仿宋简体" w:hAnsi="方正仿宋简体" w:eastAsia="方正仿宋简体" w:cs="方正仿宋简体"/>
          <w:sz w:val="32"/>
          <w:szCs w:val="32"/>
        </w:rPr>
        <w:t>甲方负责为乙方落实该补贴事宜。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楷体简体" w:hAnsi="方正楷体简体" w:eastAsia="方正楷体简体" w:cs="方正楷体简体"/>
          <w:sz w:val="32"/>
          <w:szCs w:val="32"/>
        </w:rPr>
      </w:pPr>
      <w:r>
        <w:rPr>
          <w:rFonts w:hint="eastAsia" w:ascii="黑体" w:hAnsi="黑体" w:eastAsia="黑体" w:cs="黑体"/>
          <w:sz w:val="32"/>
          <w:szCs w:val="32"/>
        </w:rPr>
        <w:t>七、货款支付及费用补贴结算</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1、甲方负责储备大米货款的贷款，利息甲方承担。由甲方向农发行</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支行贷款</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万元用于</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县级</w:t>
      </w:r>
      <w:r>
        <w:rPr>
          <w:rFonts w:hint="eastAsia" w:ascii="方正仿宋简体" w:hAnsi="方正仿宋简体" w:eastAsia="方正仿宋简体" w:cs="方正仿宋简体"/>
          <w:sz w:val="32"/>
          <w:szCs w:val="32"/>
          <w:lang w:val="en-US" w:eastAsia="zh-CN"/>
        </w:rPr>
        <w:t>2107</w:t>
      </w:r>
      <w:r>
        <w:rPr>
          <w:rFonts w:hint="eastAsia" w:ascii="方正仿宋简体" w:hAnsi="方正仿宋简体" w:eastAsia="方正仿宋简体" w:cs="方正仿宋简体"/>
          <w:sz w:val="32"/>
          <w:szCs w:val="32"/>
        </w:rPr>
        <w:t>吨动态储备大米的购进，协议到期后</w:t>
      </w:r>
      <w:r>
        <w:rPr>
          <w:rFonts w:hint="eastAsia" w:ascii="方正仿宋简体" w:hAnsi="方正仿宋简体" w:eastAsia="方正仿宋简体" w:cs="方正仿宋简体"/>
          <w:sz w:val="32"/>
          <w:szCs w:val="32"/>
          <w:lang w:val="en-US" w:eastAsia="zh-CN"/>
        </w:rPr>
        <w:t>15天内</w:t>
      </w:r>
      <w:r>
        <w:rPr>
          <w:rFonts w:hint="eastAsia" w:ascii="方正仿宋简体" w:hAnsi="方正仿宋简体" w:eastAsia="方正仿宋简体" w:cs="方正仿宋简体"/>
          <w:sz w:val="32"/>
          <w:szCs w:val="32"/>
        </w:rPr>
        <w:t>乙方需归还</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万元货款给甲方，甲方用于归还农发行</w:t>
      </w: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支行贷款。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2、乙方经竞价中标后，负责</w:t>
      </w:r>
      <w:r>
        <w:rPr>
          <w:rFonts w:hint="eastAsia" w:ascii="方正仿宋简体" w:hAnsi="方正仿宋简体" w:eastAsia="方正仿宋简体" w:cs="方正仿宋简体"/>
          <w:sz w:val="32"/>
          <w:szCs w:val="32"/>
          <w:lang w:val="en-US" w:eastAsia="zh-CN"/>
        </w:rPr>
        <w:t>2107</w:t>
      </w:r>
      <w:r>
        <w:rPr>
          <w:rFonts w:hint="eastAsia" w:ascii="方正仿宋简体" w:hAnsi="方正仿宋简体" w:eastAsia="方正仿宋简体" w:cs="方正仿宋简体"/>
          <w:sz w:val="32"/>
          <w:szCs w:val="32"/>
        </w:rPr>
        <w:t>吨大米的购进储备和动态轮换，购进</w:t>
      </w:r>
      <w:r>
        <w:rPr>
          <w:rFonts w:hint="eastAsia" w:ascii="方正仿宋简体" w:hAnsi="方正仿宋简体" w:eastAsia="方正仿宋简体" w:cs="方正仿宋简体"/>
          <w:sz w:val="32"/>
          <w:szCs w:val="32"/>
          <w:lang w:val="en-US" w:eastAsia="zh-CN"/>
        </w:rPr>
        <w:t>2107</w:t>
      </w:r>
      <w:r>
        <w:rPr>
          <w:rFonts w:hint="eastAsia" w:ascii="方正仿宋简体" w:hAnsi="方正仿宋简体" w:eastAsia="方正仿宋简体" w:cs="方正仿宋简体"/>
          <w:sz w:val="32"/>
          <w:szCs w:val="32"/>
        </w:rPr>
        <w:t>吨大米全部验收合格后甲方凭</w:t>
      </w:r>
      <w:r>
        <w:rPr>
          <w:rFonts w:hint="eastAsia" w:ascii="方正仿宋简体" w:hAnsi="方正仿宋简体" w:eastAsia="方正仿宋简体" w:cs="方正仿宋简体"/>
          <w:sz w:val="32"/>
          <w:szCs w:val="32"/>
          <w:lang w:val="en-US" w:eastAsia="zh-CN"/>
        </w:rPr>
        <w:t>乙方开具的</w:t>
      </w:r>
      <w:r>
        <w:rPr>
          <w:rFonts w:hint="eastAsia" w:ascii="方正仿宋简体" w:hAnsi="方正仿宋简体" w:eastAsia="方正仿宋简体" w:cs="方正仿宋简体"/>
          <w:sz w:val="32"/>
          <w:szCs w:val="32"/>
        </w:rPr>
        <w:t>发票付给乙方大米款</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万元，大米所有权归甲方。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3、甲方对乙方给予费用补贴，每吨</w:t>
      </w:r>
      <w:r>
        <w:rPr>
          <w:rFonts w:hint="eastAsia" w:ascii="方正仿宋简体" w:hAnsi="方正仿宋简体" w:eastAsia="方正仿宋简体" w:cs="方正仿宋简体"/>
          <w:sz w:val="32"/>
          <w:szCs w:val="32"/>
          <w:lang w:val="en-US" w:eastAsia="zh-CN"/>
        </w:rPr>
        <w:t>700</w:t>
      </w:r>
      <w:r>
        <w:rPr>
          <w:rFonts w:hint="eastAsia" w:ascii="方正仿宋简体" w:hAnsi="方正仿宋简体" w:eastAsia="方正仿宋简体" w:cs="方正仿宋简体"/>
          <w:sz w:val="32"/>
          <w:szCs w:val="32"/>
        </w:rPr>
        <w:t>元/年。承储大米的费用结算方式是：乙方每</w:t>
      </w:r>
      <w:r>
        <w:rPr>
          <w:rFonts w:hint="eastAsia" w:ascii="方正仿宋简体" w:hAnsi="方正仿宋简体" w:eastAsia="方正仿宋简体" w:cs="方正仿宋简体"/>
          <w:sz w:val="32"/>
          <w:szCs w:val="32"/>
          <w:lang w:eastAsia="zh-CN"/>
        </w:rPr>
        <w:t>满</w:t>
      </w:r>
      <w:r>
        <w:rPr>
          <w:rFonts w:hint="eastAsia" w:ascii="方正仿宋简体" w:hAnsi="方正仿宋简体" w:eastAsia="方正仿宋简体" w:cs="方正仿宋简体"/>
          <w:sz w:val="32"/>
          <w:szCs w:val="32"/>
        </w:rPr>
        <w:t>半年一次向甲方申请</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动态代储包干轮换</w:t>
      </w:r>
      <w:r>
        <w:rPr>
          <w:rFonts w:hint="eastAsia" w:ascii="方正仿宋简体" w:hAnsi="方正仿宋简体" w:eastAsia="方正仿宋简体" w:cs="方正仿宋简体"/>
          <w:sz w:val="32"/>
          <w:szCs w:val="32"/>
        </w:rPr>
        <w:t>费用，经甲方核实后，凭发票将</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动态代储包干轮换</w:t>
      </w:r>
      <w:r>
        <w:rPr>
          <w:rFonts w:hint="eastAsia" w:ascii="方正仿宋简体" w:hAnsi="方正仿宋简体" w:eastAsia="方正仿宋简体" w:cs="方正仿宋简体"/>
          <w:sz w:val="32"/>
          <w:szCs w:val="32"/>
        </w:rPr>
        <w:t>费用拨付给乙方。</w:t>
      </w:r>
      <w:r>
        <w:rPr>
          <w:rFonts w:hint="eastAsia" w:ascii="方正仿宋简体" w:hAnsi="方正仿宋简体" w:eastAsia="方正仿宋简体" w:cs="方正仿宋简体"/>
          <w:sz w:val="32"/>
          <w:szCs w:val="32"/>
          <w:lang w:eastAsia="zh-CN"/>
        </w:rPr>
        <w:t>如核实后</w:t>
      </w:r>
      <w:r>
        <w:rPr>
          <w:rFonts w:hint="eastAsia" w:ascii="方正仿宋简体" w:hAnsi="方正仿宋简体" w:eastAsia="方正仿宋简体" w:cs="方正仿宋简体"/>
          <w:sz w:val="32"/>
          <w:szCs w:val="32"/>
        </w:rPr>
        <w:t>大米</w:t>
      </w:r>
      <w:r>
        <w:rPr>
          <w:rFonts w:hint="eastAsia" w:ascii="方正仿宋简体" w:hAnsi="方正仿宋简体" w:eastAsia="方正仿宋简体" w:cs="方正仿宋简体"/>
          <w:sz w:val="32"/>
          <w:szCs w:val="32"/>
          <w:lang w:eastAsia="zh-CN"/>
        </w:rPr>
        <w:t>库存的数量、质量及轮换次数其中一项未达到本合同的要求，</w:t>
      </w:r>
      <w:r>
        <w:rPr>
          <w:rFonts w:hint="eastAsia" w:ascii="方正仿宋简体" w:hAnsi="方正仿宋简体" w:eastAsia="方正仿宋简体" w:cs="方正仿宋简体"/>
          <w:sz w:val="32"/>
          <w:szCs w:val="32"/>
        </w:rPr>
        <w:t>甲方</w:t>
      </w:r>
      <w:r>
        <w:rPr>
          <w:rFonts w:hint="eastAsia" w:ascii="方正仿宋简体" w:hAnsi="方正仿宋简体" w:eastAsia="方正仿宋简体" w:cs="方正仿宋简体"/>
          <w:sz w:val="32"/>
          <w:szCs w:val="32"/>
          <w:lang w:eastAsia="zh-CN"/>
        </w:rPr>
        <w:t>不付该半年的</w:t>
      </w:r>
      <w:r>
        <w:rPr>
          <w:rFonts w:hint="eastAsia" w:ascii="方正仿宋简体" w:hAnsi="方正仿宋简体" w:eastAsia="方正仿宋简体" w:cs="方正仿宋简体"/>
          <w:sz w:val="32"/>
          <w:szCs w:val="32"/>
        </w:rPr>
        <w:t>轮换保管费用</w:t>
      </w:r>
      <w:r>
        <w:rPr>
          <w:rFonts w:hint="eastAsia" w:ascii="方正仿宋简体" w:hAnsi="方正仿宋简体" w:eastAsia="方正仿宋简体" w:cs="方正仿宋简体"/>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4、协议期满后，乙方应无条件退回购进大米款</w:t>
      </w:r>
      <w:r>
        <w:rPr>
          <w:rFonts w:hint="eastAsia" w:ascii="方正仿宋简体" w:hAnsi="方正仿宋简体" w:eastAsia="方正仿宋简体" w:cs="方正仿宋简体"/>
          <w:w w:val="100"/>
          <w:sz w:val="32"/>
          <w:szCs w:val="32"/>
          <w:u w:val="none"/>
          <w:lang w:val="en-US" w:eastAsia="zh-CN"/>
        </w:rPr>
        <w:t>XXX</w:t>
      </w:r>
      <w:r>
        <w:rPr>
          <w:rFonts w:hint="eastAsia" w:ascii="方正仿宋简体" w:hAnsi="方正仿宋简体" w:eastAsia="方正仿宋简体" w:cs="方正仿宋简体"/>
          <w:sz w:val="32"/>
          <w:szCs w:val="32"/>
        </w:rPr>
        <w:t>万元给甲方，甲方将乙方购进</w:t>
      </w:r>
      <w:r>
        <w:rPr>
          <w:rFonts w:hint="eastAsia" w:ascii="方正仿宋简体" w:hAnsi="方正仿宋简体" w:eastAsia="方正仿宋简体" w:cs="方正仿宋简体"/>
          <w:sz w:val="32"/>
          <w:szCs w:val="32"/>
          <w:lang w:val="en-US" w:eastAsia="zh-CN"/>
        </w:rPr>
        <w:t>2107</w:t>
      </w:r>
      <w:r>
        <w:rPr>
          <w:rFonts w:hint="eastAsia" w:ascii="方正仿宋简体" w:hAnsi="方正仿宋简体" w:eastAsia="方正仿宋简体" w:cs="方正仿宋简体"/>
          <w:sz w:val="32"/>
          <w:szCs w:val="32"/>
        </w:rPr>
        <w:t>吨动态轮换储备大米所有权交回乙方，本协议自</w:t>
      </w:r>
      <w:r>
        <w:rPr>
          <w:rFonts w:hint="eastAsia" w:ascii="方正仿宋简体" w:hAnsi="方正仿宋简体" w:eastAsia="方正仿宋简体" w:cs="方正仿宋简体"/>
          <w:sz w:val="32"/>
          <w:szCs w:val="32"/>
          <w:lang w:eastAsia="zh-CN"/>
        </w:rPr>
        <w:t>行终</w:t>
      </w:r>
      <w:r>
        <w:rPr>
          <w:rFonts w:hint="eastAsia" w:ascii="方正仿宋简体" w:hAnsi="方正仿宋简体" w:eastAsia="方正仿宋简体" w:cs="方正仿宋简体"/>
          <w:sz w:val="32"/>
          <w:szCs w:val="32"/>
        </w:rPr>
        <w:t>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八、甲方责任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4" w:firstLineChars="200"/>
        <w:jc w:val="left"/>
        <w:textAlignment w:val="auto"/>
        <w:rPr>
          <w:rFonts w:hint="eastAsia" w:ascii="方正仿宋简体" w:hAnsi="方正仿宋简体" w:eastAsia="方正仿宋简体" w:cs="方正仿宋简体"/>
          <w:kern w:val="0"/>
          <w:sz w:val="32"/>
          <w:szCs w:val="32"/>
        </w:rPr>
      </w:pPr>
      <w:r>
        <w:rPr>
          <w:rFonts w:hint="eastAsia" w:ascii="方正仿宋简体" w:hAnsi="方正仿宋简体" w:eastAsia="方正仿宋简体" w:cs="方正仿宋简体"/>
          <w:spacing w:val="6"/>
          <w:sz w:val="32"/>
          <w:szCs w:val="32"/>
        </w:rPr>
        <w:t>甲方</w:t>
      </w:r>
      <w:r>
        <w:rPr>
          <w:rFonts w:hint="eastAsia" w:ascii="方正仿宋简体" w:hAnsi="方正仿宋简体" w:eastAsia="方正仿宋简体" w:cs="方正仿宋简体"/>
          <w:b w:val="0"/>
          <w:bCs w:val="0"/>
          <w:color w:val="auto"/>
          <w:kern w:val="0"/>
          <w:sz w:val="32"/>
          <w:szCs w:val="32"/>
        </w:rPr>
        <w:t>配置</w:t>
      </w:r>
      <w:r>
        <w:rPr>
          <w:rFonts w:hint="eastAsia" w:ascii="方正仿宋简体" w:hAnsi="方正仿宋简体" w:eastAsia="方正仿宋简体" w:cs="方正仿宋简体"/>
          <w:b w:val="0"/>
          <w:bCs w:val="0"/>
          <w:color w:val="auto"/>
          <w:kern w:val="0"/>
          <w:sz w:val="32"/>
          <w:szCs w:val="32"/>
          <w:lang w:eastAsia="zh-CN"/>
        </w:rPr>
        <w:t>监管</w:t>
      </w:r>
      <w:r>
        <w:rPr>
          <w:rFonts w:hint="eastAsia" w:ascii="方正仿宋简体" w:hAnsi="方正仿宋简体" w:eastAsia="方正仿宋简体" w:cs="方正仿宋简体"/>
          <w:b w:val="0"/>
          <w:bCs w:val="0"/>
          <w:color w:val="auto"/>
          <w:kern w:val="0"/>
          <w:sz w:val="32"/>
          <w:szCs w:val="32"/>
        </w:rPr>
        <w:t>人员2人，</w:t>
      </w:r>
      <w:r>
        <w:rPr>
          <w:rFonts w:hint="eastAsia" w:ascii="方正仿宋简体" w:hAnsi="方正仿宋简体" w:eastAsia="方正仿宋简体" w:cs="方正仿宋简体"/>
          <w:spacing w:val="6"/>
          <w:sz w:val="32"/>
          <w:szCs w:val="32"/>
        </w:rPr>
        <w:t>负责</w:t>
      </w:r>
      <w:r>
        <w:rPr>
          <w:rFonts w:hint="eastAsia" w:ascii="方正仿宋简体" w:hAnsi="方正仿宋简体" w:eastAsia="方正仿宋简体" w:cs="方正仿宋简体"/>
          <w:spacing w:val="6"/>
          <w:sz w:val="32"/>
          <w:szCs w:val="32"/>
          <w:lang w:eastAsia="zh-CN"/>
        </w:rPr>
        <w:t>对</w:t>
      </w:r>
      <w:r>
        <w:rPr>
          <w:rFonts w:hint="eastAsia" w:ascii="方正仿宋简体" w:hAnsi="方正仿宋简体" w:eastAsia="方正仿宋简体" w:cs="方正仿宋简体"/>
          <w:spacing w:val="6"/>
          <w:sz w:val="32"/>
          <w:szCs w:val="32"/>
        </w:rPr>
        <w:t>动态储备大米的日常监督检查管理。</w:t>
      </w:r>
      <w:r>
        <w:rPr>
          <w:rFonts w:hint="eastAsia" w:ascii="方正仿宋简体" w:hAnsi="方正仿宋简体" w:eastAsia="方正仿宋简体" w:cs="方正仿宋简体"/>
          <w:kern w:val="0"/>
          <w:sz w:val="32"/>
          <w:szCs w:val="32"/>
        </w:rPr>
        <w:t>真实反映库存大米的库存数量、</w:t>
      </w:r>
      <w:r>
        <w:rPr>
          <w:rFonts w:hint="eastAsia" w:ascii="方正仿宋简体" w:hAnsi="方正仿宋简体" w:eastAsia="方正仿宋简体" w:cs="方正仿宋简体"/>
          <w:kern w:val="0"/>
          <w:sz w:val="32"/>
          <w:szCs w:val="32"/>
          <w:lang w:eastAsia="zh-CN"/>
        </w:rPr>
        <w:t>品种、</w:t>
      </w:r>
      <w:r>
        <w:rPr>
          <w:rFonts w:hint="eastAsia" w:ascii="方正仿宋简体" w:hAnsi="方正仿宋简体" w:eastAsia="方正仿宋简体" w:cs="方正仿宋简体"/>
          <w:kern w:val="0"/>
          <w:sz w:val="32"/>
          <w:szCs w:val="32"/>
        </w:rPr>
        <w:t>质量及储存安全情况。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九、乙方责任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auto"/>
          <w:sz w:val="32"/>
          <w:szCs w:val="32"/>
        </w:rPr>
        <w:t>1、</w:t>
      </w:r>
      <w:r>
        <w:rPr>
          <w:rFonts w:hint="eastAsia" w:ascii="方正仿宋简体" w:hAnsi="方正仿宋简体" w:eastAsia="方正仿宋简体" w:cs="方正仿宋简体"/>
          <w:color w:val="auto"/>
          <w:sz w:val="32"/>
          <w:szCs w:val="32"/>
          <w:lang w:eastAsia="zh-CN"/>
        </w:rPr>
        <w:t>大米</w:t>
      </w:r>
      <w:r>
        <w:rPr>
          <w:rFonts w:hint="eastAsia" w:ascii="方正仿宋简体" w:hAnsi="方正仿宋简体" w:eastAsia="方正仿宋简体" w:cs="方正仿宋简体"/>
          <w:color w:val="auto"/>
          <w:sz w:val="32"/>
          <w:szCs w:val="32"/>
        </w:rPr>
        <w:t>储备实行专仓储存、专人管理、专账记载和挂牌明示，</w:t>
      </w:r>
      <w:r>
        <w:rPr>
          <w:rFonts w:hint="eastAsia" w:ascii="方正仿宋简体" w:hAnsi="方正仿宋简体" w:eastAsia="方正仿宋简体" w:cs="方正仿宋简体"/>
          <w:color w:val="auto"/>
          <w:sz w:val="32"/>
          <w:szCs w:val="32"/>
          <w:lang w:eastAsia="zh-CN"/>
        </w:rPr>
        <w:t>仓库内安装</w:t>
      </w:r>
      <w:r>
        <w:rPr>
          <w:rFonts w:hint="eastAsia" w:ascii="方正仿宋简体" w:hAnsi="方正仿宋简体" w:eastAsia="方正仿宋简体" w:cs="方正仿宋简体"/>
          <w:color w:val="auto"/>
          <w:sz w:val="32"/>
          <w:szCs w:val="32"/>
        </w:rPr>
        <w:t>视频监控设备</w:t>
      </w:r>
      <w:r>
        <w:rPr>
          <w:rFonts w:hint="eastAsia" w:ascii="方正仿宋简体" w:hAnsi="方正仿宋简体" w:eastAsia="方正仿宋简体" w:cs="方正仿宋简体"/>
          <w:color w:val="auto"/>
          <w:sz w:val="32"/>
          <w:szCs w:val="32"/>
          <w:lang w:eastAsia="zh-CN"/>
        </w:rPr>
        <w:t>，甲乙双方均可监控。</w:t>
      </w:r>
      <w:r>
        <w:rPr>
          <w:rFonts w:hint="eastAsia" w:ascii="方正仿宋简体" w:hAnsi="方正仿宋简体" w:eastAsia="方正仿宋简体" w:cs="方正仿宋简体"/>
          <w:color w:val="auto"/>
          <w:sz w:val="32"/>
          <w:szCs w:val="32"/>
        </w:rPr>
        <w:t>做到账实相符、数量真实、质量良好、管理规范。</w:t>
      </w:r>
    </w:p>
    <w:p>
      <w:pPr>
        <w:keepNext w:val="0"/>
        <w:keepLines w:val="0"/>
        <w:pageBreakBefore w:val="0"/>
        <w:widowControl w:val="0"/>
        <w:kinsoku/>
        <w:wordWrap/>
        <w:overflowPunct/>
        <w:topLinePunct w:val="0"/>
        <w:autoSpaceDE/>
        <w:autoSpaceDN/>
        <w:bidi w:val="0"/>
        <w:adjustRightInd/>
        <w:snapToGrid/>
        <w:spacing w:line="60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乙方</w:t>
      </w:r>
      <w:r>
        <w:rPr>
          <w:rFonts w:hint="eastAsia" w:ascii="方正仿宋简体" w:hAnsi="方正仿宋简体" w:eastAsia="方正仿宋简体" w:cs="方正仿宋简体"/>
          <w:b w:val="0"/>
          <w:bCs w:val="0"/>
          <w:color w:val="auto"/>
          <w:sz w:val="32"/>
          <w:szCs w:val="32"/>
        </w:rPr>
        <w:t>按甲方要求建立相应的账、卡、牌、簿、表等，在次月2日前向甲方如实上报上月末代储</w:t>
      </w:r>
      <w:r>
        <w:rPr>
          <w:rFonts w:hint="eastAsia" w:ascii="方正仿宋简体" w:hAnsi="方正仿宋简体" w:eastAsia="方正仿宋简体" w:cs="方正仿宋简体"/>
          <w:b w:val="0"/>
          <w:bCs w:val="0"/>
          <w:color w:val="auto"/>
          <w:sz w:val="32"/>
          <w:szCs w:val="32"/>
          <w:lang w:eastAsia="zh-CN"/>
        </w:rPr>
        <w:t>大米</w:t>
      </w:r>
      <w:r>
        <w:rPr>
          <w:rFonts w:hint="eastAsia" w:ascii="方正仿宋简体" w:hAnsi="方正仿宋简体" w:eastAsia="方正仿宋简体" w:cs="方正仿宋简体"/>
          <w:b w:val="0"/>
          <w:bCs w:val="0"/>
          <w:color w:val="auto"/>
          <w:sz w:val="32"/>
          <w:szCs w:val="32"/>
        </w:rPr>
        <w:t>的库存报表。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rPr>
        <w:t>、乙方必须对动态轮换的县级储备大米做好轮换出入库账务记录，保证县级储备大米的库存数量真实。</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24" w:firstLineChars="200"/>
        <w:textAlignment w:val="auto"/>
        <w:rPr>
          <w:rFonts w:hint="eastAsia" w:ascii="方正仿宋简体" w:hAnsi="方正仿宋简体" w:eastAsia="方正仿宋简体" w:cs="方正仿宋简体"/>
          <w:spacing w:val="-4"/>
          <w:sz w:val="32"/>
          <w:szCs w:val="32"/>
          <w:lang w:eastAsia="zh-CN"/>
        </w:rPr>
      </w:pPr>
      <w:r>
        <w:rPr>
          <w:rFonts w:hint="eastAsia" w:ascii="方正仿宋简体" w:hAnsi="方正仿宋简体" w:eastAsia="方正仿宋简体" w:cs="方正仿宋简体"/>
          <w:spacing w:val="-4"/>
          <w:sz w:val="32"/>
          <w:szCs w:val="32"/>
          <w:lang w:val="en-US" w:eastAsia="zh-CN"/>
        </w:rPr>
        <w:t>4</w:t>
      </w:r>
      <w:r>
        <w:rPr>
          <w:rFonts w:hint="eastAsia" w:ascii="方正仿宋简体" w:hAnsi="方正仿宋简体" w:eastAsia="方正仿宋简体" w:cs="方正仿宋简体"/>
          <w:spacing w:val="-4"/>
          <w:sz w:val="32"/>
          <w:szCs w:val="32"/>
        </w:rPr>
        <w:t>、为确保县级储备大米质量安全，乙方应遵守动态轮换要求，每年轮换</w:t>
      </w:r>
      <w:r>
        <w:rPr>
          <w:rFonts w:hint="eastAsia" w:ascii="方正仿宋简体" w:hAnsi="方正仿宋简体" w:eastAsia="方正仿宋简体" w:cs="方正仿宋简体"/>
          <w:spacing w:val="-4"/>
          <w:sz w:val="32"/>
          <w:szCs w:val="32"/>
          <w:lang w:eastAsia="zh-CN"/>
        </w:rPr>
        <w:t>二</w:t>
      </w:r>
      <w:r>
        <w:rPr>
          <w:rFonts w:hint="eastAsia" w:ascii="方正仿宋简体" w:hAnsi="方正仿宋简体" w:eastAsia="方正仿宋简体" w:cs="方正仿宋简体"/>
          <w:spacing w:val="-4"/>
          <w:sz w:val="32"/>
          <w:szCs w:val="32"/>
        </w:rPr>
        <w:t>次以上</w:t>
      </w:r>
      <w:r>
        <w:rPr>
          <w:rFonts w:hint="eastAsia" w:ascii="方正仿宋简体" w:hAnsi="方正仿宋简体" w:eastAsia="方正仿宋简体" w:cs="方正仿宋简体"/>
          <w:spacing w:val="-4"/>
          <w:sz w:val="32"/>
          <w:szCs w:val="32"/>
          <w:lang w:eastAsia="zh-CN"/>
        </w:rPr>
        <w:t>，</w:t>
      </w:r>
      <w:r>
        <w:rPr>
          <w:rFonts w:hint="eastAsia" w:ascii="方正仿宋简体" w:hAnsi="方正仿宋简体" w:eastAsia="方正仿宋简体" w:cs="方正仿宋简体"/>
          <w:b w:val="0"/>
          <w:bCs w:val="0"/>
          <w:color w:val="auto"/>
          <w:sz w:val="32"/>
          <w:szCs w:val="32"/>
        </w:rPr>
        <w:t>每次储存期不超过6个月</w:t>
      </w:r>
      <w:r>
        <w:rPr>
          <w:rFonts w:hint="eastAsia" w:ascii="方正仿宋简体" w:hAnsi="方正仿宋简体" w:eastAsia="方正仿宋简体" w:cs="方正仿宋简体"/>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5</w:t>
      </w:r>
      <w:r>
        <w:rPr>
          <w:rFonts w:hint="eastAsia" w:ascii="方正仿宋简体" w:hAnsi="方正仿宋简体" w:eastAsia="方正仿宋简体" w:cs="方正仿宋简体"/>
          <w:sz w:val="32"/>
          <w:szCs w:val="32"/>
        </w:rPr>
        <w:t>、乙方动态轮换</w:t>
      </w:r>
      <w:r>
        <w:rPr>
          <w:rFonts w:hint="eastAsia" w:ascii="方正仿宋简体" w:hAnsi="方正仿宋简体" w:eastAsia="方正仿宋简体" w:cs="方正仿宋简体"/>
          <w:spacing w:val="-4"/>
          <w:sz w:val="32"/>
          <w:szCs w:val="32"/>
        </w:rPr>
        <w:t>县级储备</w:t>
      </w:r>
      <w:r>
        <w:rPr>
          <w:rFonts w:hint="eastAsia" w:ascii="方正仿宋简体" w:hAnsi="方正仿宋简体" w:eastAsia="方正仿宋简体" w:cs="方正仿宋简体"/>
          <w:sz w:val="32"/>
          <w:szCs w:val="32"/>
        </w:rPr>
        <w:t>大米储存地点，非经甲方许可不得私自变更，储存地点需划线整齐，并标明长、宽、高度，以备甲方及相关部门检查。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6</w:t>
      </w:r>
      <w:r>
        <w:rPr>
          <w:rFonts w:hint="eastAsia" w:ascii="方正仿宋简体" w:hAnsi="方正仿宋简体" w:eastAsia="方正仿宋简体" w:cs="方正仿宋简体"/>
          <w:sz w:val="32"/>
          <w:szCs w:val="32"/>
        </w:rPr>
        <w:t>、乙方必须提供每</w:t>
      </w:r>
      <w:r>
        <w:rPr>
          <w:rFonts w:hint="eastAsia" w:ascii="方正仿宋简体" w:hAnsi="方正仿宋简体" w:eastAsia="方正仿宋简体" w:cs="方正仿宋简体"/>
          <w:sz w:val="32"/>
          <w:szCs w:val="32"/>
          <w:lang w:eastAsia="zh-CN"/>
        </w:rPr>
        <w:t>批次</w:t>
      </w:r>
      <w:r>
        <w:rPr>
          <w:rFonts w:hint="eastAsia" w:ascii="方正仿宋简体" w:hAnsi="方正仿宋简体" w:eastAsia="方正仿宋简体" w:cs="方正仿宋简体"/>
          <w:sz w:val="32"/>
          <w:szCs w:val="32"/>
        </w:rPr>
        <w:t>入库出厂大米产品质量检验报告，每半年应提供有资质机构出具的大米产品质量检验报告。</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7</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储备</w:t>
      </w:r>
      <w:r>
        <w:rPr>
          <w:rFonts w:hint="eastAsia" w:ascii="方正仿宋简体" w:hAnsi="方正仿宋简体" w:eastAsia="方正仿宋简体" w:cs="方正仿宋简体"/>
          <w:color w:val="auto"/>
          <w:sz w:val="32"/>
          <w:szCs w:val="32"/>
          <w:lang w:eastAsia="zh-CN"/>
        </w:rPr>
        <w:t>大米</w:t>
      </w:r>
      <w:r>
        <w:rPr>
          <w:rFonts w:hint="eastAsia" w:ascii="方正仿宋简体" w:hAnsi="方正仿宋简体" w:eastAsia="方正仿宋简体" w:cs="方正仿宋简体"/>
          <w:sz w:val="32"/>
          <w:szCs w:val="32"/>
        </w:rPr>
        <w:t>仓库由乙方自行管理，专仓专用，其他任何商品不得堆放在大米仓库。乙方应按相关要求将货物堆叠整齐，</w:t>
      </w:r>
      <w:r>
        <w:rPr>
          <w:rFonts w:hint="eastAsia" w:ascii="方正仿宋简体" w:hAnsi="方正仿宋简体" w:eastAsia="方正仿宋简体" w:cs="方正仿宋简体"/>
          <w:sz w:val="32"/>
          <w:szCs w:val="32"/>
          <w:lang w:eastAsia="zh-CN"/>
        </w:rPr>
        <w:t>包装完整，堆桩安全；</w:t>
      </w:r>
      <w:r>
        <w:rPr>
          <w:rFonts w:hint="eastAsia" w:ascii="方正仿宋简体" w:hAnsi="方正仿宋简体" w:eastAsia="方正仿宋简体" w:cs="方正仿宋简体"/>
          <w:sz w:val="32"/>
          <w:szCs w:val="32"/>
        </w:rPr>
        <w:t>保持仓内卫生整洁，做好门、窗、用电等安全措施。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8</w:t>
      </w:r>
      <w:r>
        <w:rPr>
          <w:rFonts w:hint="eastAsia" w:ascii="方正仿宋简体" w:hAnsi="方正仿宋简体" w:eastAsia="方正仿宋简体" w:cs="方正仿宋简体"/>
          <w:sz w:val="32"/>
          <w:szCs w:val="32"/>
        </w:rPr>
        <w:t>、乙方在轮换作业期间应做好安全防范措施，如发生意外概由乙方负责。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十、检查权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五华县</w:t>
      </w:r>
      <w:r>
        <w:rPr>
          <w:rFonts w:hint="eastAsia" w:ascii="方正仿宋简体" w:hAnsi="方正仿宋简体" w:eastAsia="方正仿宋简体" w:cs="方正仿宋简体"/>
          <w:sz w:val="32"/>
          <w:szCs w:val="32"/>
        </w:rPr>
        <w:t>发展和改革局、财政局、农发行</w:t>
      </w:r>
      <w:r>
        <w:rPr>
          <w:rFonts w:hint="eastAsia" w:ascii="方正仿宋简体" w:hAnsi="方正仿宋简体" w:eastAsia="方正仿宋简体" w:cs="方正仿宋简体"/>
          <w:sz w:val="32"/>
          <w:szCs w:val="32"/>
          <w:lang w:eastAsia="zh-CN"/>
        </w:rPr>
        <w:t>五华县支行</w:t>
      </w:r>
      <w:r>
        <w:rPr>
          <w:rFonts w:hint="eastAsia" w:ascii="方正仿宋简体" w:hAnsi="方正仿宋简体" w:eastAsia="方正仿宋简体" w:cs="方正仿宋简体"/>
          <w:sz w:val="32"/>
          <w:szCs w:val="32"/>
        </w:rPr>
        <w:t>、甲方或其他相关部门将定期或不定期对乙方动态轮换的</w:t>
      </w:r>
      <w:r>
        <w:rPr>
          <w:rFonts w:hint="eastAsia" w:ascii="方正仿宋简体" w:hAnsi="方正仿宋简体" w:eastAsia="方正仿宋简体" w:cs="方正仿宋简体"/>
          <w:spacing w:val="-4"/>
          <w:sz w:val="32"/>
          <w:szCs w:val="32"/>
        </w:rPr>
        <w:t>县级储备</w:t>
      </w:r>
      <w:r>
        <w:rPr>
          <w:rFonts w:hint="eastAsia" w:ascii="方正仿宋简体" w:hAnsi="方正仿宋简体" w:eastAsia="方正仿宋简体" w:cs="方正仿宋简体"/>
          <w:sz w:val="32"/>
          <w:szCs w:val="32"/>
        </w:rPr>
        <w:t>大米的存储地点、品种、数量、品质、价格等进行抽查核实，乙方应积极配合。发现有不合格情况，甲方可要求乙方限期改正，并按本协议第十三条追究相应违约责任。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rPr>
        <w:t>十一、保管责任及风险承担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在动态轮换期内，甲方委托动态轮换的县级储备大米由乙方保管，甲方监管，所有损耗、变质、灭失等风险均由乙方独</w:t>
      </w:r>
      <w:r>
        <w:rPr>
          <w:rFonts w:hint="eastAsia" w:ascii="方正仿宋简体" w:hAnsi="方正仿宋简体" w:eastAsia="方正仿宋简体" w:cs="方正仿宋简体"/>
          <w:spacing w:val="-6"/>
          <w:sz w:val="32"/>
          <w:szCs w:val="32"/>
        </w:rPr>
        <w:t>自承担，若乙方对甲方委托动态轮换县级储备大米投保的，保费由乙方自付。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十二、协议变更及终止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1、本协议动态轮换期内，如出现因政府指令等因素，所储备的大米数量需要重新调整的情况</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若增加储备量，在乙方具有相应动态轮换能力并且管理费用低于或等于其他新动态轮换单位的前提下可优先委托乙方；若减少储备量，乙方应以谅解并同意，不视为甲方违约。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2、乙方在本协议约定的动态轮换期内转营或关闭，或因其他原因不再具备动态轮换能力的，</w:t>
      </w:r>
      <w:r>
        <w:rPr>
          <w:rFonts w:hint="eastAsia" w:ascii="方正仿宋简体" w:hAnsi="方正仿宋简体" w:eastAsia="方正仿宋简体" w:cs="方正仿宋简体"/>
          <w:sz w:val="32"/>
          <w:szCs w:val="32"/>
          <w:lang w:eastAsia="zh-CN"/>
        </w:rPr>
        <w:t>必须</w:t>
      </w:r>
      <w:r>
        <w:rPr>
          <w:rFonts w:hint="eastAsia" w:ascii="方正仿宋简体" w:hAnsi="方正仿宋简体" w:eastAsia="方正仿宋简体" w:cs="方正仿宋简体"/>
          <w:sz w:val="32"/>
          <w:szCs w:val="32"/>
        </w:rPr>
        <w:t>提前三个月通知甲方，并全额归还甲方付给的购大米款后，办理终止动态轮换合约</w:t>
      </w:r>
      <w:r>
        <w:rPr>
          <w:rFonts w:hint="eastAsia" w:ascii="方正仿宋简体" w:hAnsi="方正仿宋简体" w:eastAsia="方正仿宋简体" w:cs="方正仿宋简体"/>
          <w:sz w:val="32"/>
          <w:szCs w:val="32"/>
          <w:lang w:eastAsia="zh-CN"/>
        </w:rPr>
        <w:t>手续。如</w:t>
      </w:r>
      <w:r>
        <w:rPr>
          <w:rFonts w:hint="eastAsia" w:ascii="方正仿宋简体" w:hAnsi="方正仿宋简体" w:eastAsia="方正仿宋简体" w:cs="方正仿宋简体"/>
          <w:sz w:val="32"/>
          <w:szCs w:val="32"/>
        </w:rPr>
        <w:t>乙方</w:t>
      </w:r>
      <w:r>
        <w:rPr>
          <w:rFonts w:hint="eastAsia" w:ascii="方正仿宋简体" w:hAnsi="方正仿宋简体" w:eastAsia="方正仿宋简体" w:cs="方正仿宋简体"/>
          <w:sz w:val="32"/>
          <w:szCs w:val="32"/>
          <w:lang w:eastAsia="zh-CN"/>
        </w:rPr>
        <w:t>出现上述情况未</w:t>
      </w:r>
      <w:r>
        <w:rPr>
          <w:rFonts w:hint="eastAsia" w:ascii="方正仿宋简体" w:hAnsi="方正仿宋简体" w:eastAsia="方正仿宋简体" w:cs="方正仿宋简体"/>
          <w:sz w:val="32"/>
          <w:szCs w:val="32"/>
        </w:rPr>
        <w:t>提前</w:t>
      </w:r>
      <w:r>
        <w:rPr>
          <w:rFonts w:hint="eastAsia" w:ascii="方正仿宋简体" w:hAnsi="方正仿宋简体" w:eastAsia="方正仿宋简体" w:cs="方正仿宋简体"/>
          <w:sz w:val="32"/>
          <w:szCs w:val="32"/>
          <w:lang w:eastAsia="zh-CN"/>
        </w:rPr>
        <w:t>三</w:t>
      </w:r>
      <w:r>
        <w:rPr>
          <w:rFonts w:hint="eastAsia" w:ascii="方正仿宋简体" w:hAnsi="方正仿宋简体" w:eastAsia="方正仿宋简体" w:cs="方正仿宋简体"/>
          <w:sz w:val="32"/>
          <w:szCs w:val="32"/>
        </w:rPr>
        <w:t>个月通知甲方</w:t>
      </w:r>
      <w:r>
        <w:rPr>
          <w:rFonts w:hint="eastAsia" w:ascii="方正仿宋简体" w:hAnsi="方正仿宋简体" w:eastAsia="方正仿宋简体" w:cs="方正仿宋简体"/>
          <w:sz w:val="32"/>
          <w:szCs w:val="32"/>
          <w:lang w:eastAsia="zh-CN"/>
        </w:rPr>
        <w:t>，所造成的全部损失由乙方自行承担，同时，</w:t>
      </w:r>
      <w:r>
        <w:rPr>
          <w:rFonts w:hint="eastAsia" w:ascii="方正仿宋简体" w:hAnsi="方正仿宋简体" w:eastAsia="方正仿宋简体" w:cs="方正仿宋简体"/>
          <w:sz w:val="32"/>
          <w:szCs w:val="32"/>
        </w:rPr>
        <w:t>甲方追回乙方1年的费用补贴。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3、如上级管理部门出台有新的文件规定，经</w:t>
      </w:r>
      <w:r>
        <w:rPr>
          <w:rFonts w:hint="eastAsia" w:ascii="方正仿宋简体" w:hAnsi="方正仿宋简体" w:eastAsia="方正仿宋简体" w:cs="方正仿宋简体"/>
          <w:sz w:val="32"/>
          <w:szCs w:val="32"/>
        </w:rPr>
        <w:t>甲方</w:t>
      </w:r>
      <w:r>
        <w:rPr>
          <w:rFonts w:hint="eastAsia" w:ascii="方正仿宋简体" w:hAnsi="方正仿宋简体" w:eastAsia="方正仿宋简体" w:cs="方正仿宋简体"/>
          <w:sz w:val="32"/>
          <w:szCs w:val="32"/>
          <w:lang w:val="en-US" w:eastAsia="zh-CN"/>
        </w:rPr>
        <w:t>双方协商后可以本协议作补充。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十三、违约责任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1、在甲方检查时若发现乙方实际储备的大米不符合本协议品质要求，有权要求乙方限期更换，已付的当年补贴可全</w:t>
      </w:r>
      <w:r>
        <w:rPr>
          <w:rFonts w:hint="eastAsia" w:ascii="方正仿宋简体" w:hAnsi="方正仿宋简体" w:eastAsia="方正仿宋简体" w:cs="方正仿宋简体"/>
          <w:sz w:val="32"/>
          <w:szCs w:val="32"/>
          <w:lang w:eastAsia="zh-CN"/>
        </w:rPr>
        <w:t>额</w:t>
      </w:r>
      <w:r>
        <w:rPr>
          <w:rFonts w:hint="eastAsia" w:ascii="方正仿宋简体" w:hAnsi="方正仿宋简体" w:eastAsia="方正仿宋简体" w:cs="方正仿宋简体"/>
          <w:sz w:val="32"/>
          <w:szCs w:val="32"/>
        </w:rPr>
        <w:t>追回，并按每吨50元处以罚款；若乙方不能限期更换或全年检查超过三次库存数量不足</w:t>
      </w:r>
      <w:r>
        <w:rPr>
          <w:rFonts w:hint="eastAsia" w:ascii="方正仿宋简体" w:hAnsi="方正仿宋简体" w:eastAsia="方正仿宋简体" w:cs="方正仿宋简体"/>
          <w:sz w:val="32"/>
          <w:szCs w:val="32"/>
          <w:lang w:val="en-US" w:eastAsia="zh-CN"/>
        </w:rPr>
        <w:t>2107</w:t>
      </w:r>
      <w:r>
        <w:rPr>
          <w:rFonts w:hint="eastAsia" w:ascii="方正仿宋简体" w:hAnsi="方正仿宋简体" w:eastAsia="方正仿宋简体" w:cs="方正仿宋简体"/>
          <w:sz w:val="32"/>
          <w:szCs w:val="32"/>
        </w:rPr>
        <w:t>吨，甲方有权解除协议，乙方无条件全额退回甲方付给的购大米款。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rPr>
        <w:t>2、在</w:t>
      </w:r>
      <w:r>
        <w:rPr>
          <w:rFonts w:hint="eastAsia" w:ascii="方正仿宋简体" w:hAnsi="方正仿宋简体" w:eastAsia="方正仿宋简体" w:cs="方正仿宋简体"/>
          <w:sz w:val="32"/>
          <w:szCs w:val="32"/>
          <w:lang w:eastAsia="zh-CN"/>
        </w:rPr>
        <w:t>五华</w:t>
      </w:r>
      <w:r>
        <w:rPr>
          <w:rFonts w:hint="eastAsia" w:ascii="方正仿宋简体" w:hAnsi="方正仿宋简体" w:eastAsia="方正仿宋简体" w:cs="方正仿宋简体"/>
          <w:sz w:val="32"/>
          <w:szCs w:val="32"/>
        </w:rPr>
        <w:t>县</w:t>
      </w:r>
      <w:r>
        <w:rPr>
          <w:rFonts w:hint="eastAsia" w:ascii="方正仿宋简体" w:hAnsi="方正仿宋简体" w:eastAsia="方正仿宋简体" w:cs="方正仿宋简体"/>
          <w:sz w:val="32"/>
          <w:szCs w:val="32"/>
          <w:lang w:eastAsia="zh-CN"/>
        </w:rPr>
        <w:t>人民</w:t>
      </w:r>
      <w:r>
        <w:rPr>
          <w:rFonts w:hint="eastAsia" w:ascii="方正仿宋简体" w:hAnsi="方正仿宋简体" w:eastAsia="方正仿宋简体" w:cs="方正仿宋简体"/>
          <w:sz w:val="32"/>
          <w:szCs w:val="32"/>
        </w:rPr>
        <w:t>政府需要动用储备大米时，若乙方不能提供符合本协议要求的品质和数量的大米，甲方有权责令乙方限期补足，</w:t>
      </w:r>
      <w:r>
        <w:rPr>
          <w:rFonts w:hint="eastAsia" w:ascii="方正仿宋简体" w:hAnsi="方正仿宋简体" w:eastAsia="方正仿宋简体" w:cs="方正仿宋简体"/>
          <w:sz w:val="32"/>
          <w:szCs w:val="32"/>
          <w:lang w:eastAsia="zh-CN"/>
        </w:rPr>
        <w:t>已</w:t>
      </w:r>
      <w:r>
        <w:rPr>
          <w:rFonts w:hint="eastAsia" w:ascii="方正仿宋简体" w:hAnsi="方正仿宋简体" w:eastAsia="方正仿宋简体" w:cs="方正仿宋简体"/>
          <w:sz w:val="32"/>
          <w:szCs w:val="32"/>
        </w:rPr>
        <w:t>付的当年补贴全额追回，并按不足部分每吨100元处以罚款；若乙方不能限期补足，则由</w:t>
      </w:r>
      <w:r>
        <w:rPr>
          <w:rFonts w:hint="eastAsia" w:ascii="方正仿宋简体" w:hAnsi="方正仿宋简体" w:eastAsia="方正仿宋简体" w:cs="方正仿宋简体"/>
          <w:sz w:val="32"/>
          <w:szCs w:val="32"/>
          <w:lang w:eastAsia="zh-CN"/>
        </w:rPr>
        <w:t>五华</w:t>
      </w:r>
      <w:r>
        <w:rPr>
          <w:rFonts w:hint="eastAsia" w:ascii="方正仿宋简体" w:hAnsi="方正仿宋简体" w:eastAsia="方正仿宋简体" w:cs="方正仿宋简体"/>
          <w:sz w:val="32"/>
          <w:szCs w:val="32"/>
        </w:rPr>
        <w:t>县</w:t>
      </w:r>
      <w:r>
        <w:rPr>
          <w:rFonts w:hint="eastAsia" w:ascii="方正仿宋简体" w:hAnsi="方正仿宋简体" w:eastAsia="方正仿宋简体" w:cs="方正仿宋简体"/>
          <w:sz w:val="32"/>
          <w:szCs w:val="32"/>
          <w:lang w:eastAsia="zh-CN"/>
        </w:rPr>
        <w:t>人民政府</w:t>
      </w:r>
      <w:r>
        <w:rPr>
          <w:rFonts w:hint="eastAsia" w:ascii="方正仿宋简体" w:hAnsi="方正仿宋简体" w:eastAsia="方正仿宋简体" w:cs="方正仿宋简体"/>
          <w:sz w:val="32"/>
          <w:szCs w:val="32"/>
        </w:rPr>
        <w:t>出资购买不足部分，包括购买价款在内的全部成本由乙方承担，甲方有权解除协议，乙方</w:t>
      </w:r>
      <w:r>
        <w:rPr>
          <w:rFonts w:hint="eastAsia" w:ascii="方正仿宋简体" w:hAnsi="方正仿宋简体" w:eastAsia="方正仿宋简体" w:cs="方正仿宋简体"/>
          <w:sz w:val="32"/>
          <w:szCs w:val="32"/>
          <w:lang w:eastAsia="zh-CN"/>
        </w:rPr>
        <w:t>一次性</w:t>
      </w:r>
      <w:r>
        <w:rPr>
          <w:rFonts w:hint="eastAsia" w:ascii="方正仿宋简体" w:hAnsi="方正仿宋简体" w:eastAsia="方正仿宋简体" w:cs="方正仿宋简体"/>
          <w:sz w:val="32"/>
          <w:szCs w:val="32"/>
        </w:rPr>
        <w:t>无条件全额退回甲方付给的购大米款</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甲方无需支付库存不足数量的轮换保管费用补贴给乙方。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3、若乙方的行为情节严重，造成恶劣社会影响和严重损失的，移交司法机关追究刑事责任。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十四、争议处理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本协议发生的争议，由双方当事人协商解决；协商不成的，提交</w:t>
      </w:r>
      <w:r>
        <w:rPr>
          <w:rFonts w:hint="eastAsia" w:ascii="方正仿宋简体" w:hAnsi="方正仿宋简体" w:eastAsia="方正仿宋简体" w:cs="方正仿宋简体"/>
          <w:sz w:val="32"/>
          <w:szCs w:val="32"/>
          <w:lang w:eastAsia="zh-CN"/>
        </w:rPr>
        <w:t>五华</w:t>
      </w:r>
      <w:r>
        <w:rPr>
          <w:rFonts w:hint="eastAsia" w:ascii="方正仿宋简体" w:hAnsi="方正仿宋简体" w:eastAsia="方正仿宋简体" w:cs="方正仿宋简体"/>
          <w:sz w:val="32"/>
          <w:szCs w:val="32"/>
        </w:rPr>
        <w:t>县发展和改革局调解或</w:t>
      </w:r>
      <w:r>
        <w:rPr>
          <w:rFonts w:hint="eastAsia" w:ascii="方正仿宋简体" w:hAnsi="方正仿宋简体" w:eastAsia="方正仿宋简体" w:cs="方正仿宋简体"/>
          <w:sz w:val="32"/>
          <w:szCs w:val="32"/>
          <w:lang w:eastAsia="zh-CN"/>
        </w:rPr>
        <w:t>向甲方所在的人民法院提起诉讼解决</w:t>
      </w:r>
      <w:r>
        <w:rPr>
          <w:rFonts w:hint="eastAsia" w:ascii="方正仿宋简体" w:hAnsi="方正仿宋简体" w:eastAsia="方正仿宋简体" w:cs="方正仿宋简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十五、合同份数及效力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sz w:val="32"/>
          <w:szCs w:val="32"/>
        </w:rPr>
        <w:t>本协议自双方签订之日起生效，有效期至</w:t>
      </w:r>
      <w:r>
        <w:rPr>
          <w:rFonts w:hint="eastAsia" w:ascii="方正仿宋简体" w:hAnsi="方正仿宋简体" w:eastAsia="方正仿宋简体" w:cs="方正仿宋简体"/>
          <w:b w:val="0"/>
          <w:bCs w:val="0"/>
          <w:color w:val="auto"/>
          <w:sz w:val="32"/>
          <w:szCs w:val="32"/>
        </w:rPr>
        <w:t>本协议的</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w:t>
      </w:r>
      <w:r>
        <w:rPr>
          <w:rFonts w:hint="eastAsia" w:ascii="方正仿宋简体" w:hAnsi="方正仿宋简体" w:eastAsia="方正仿宋简体" w:cs="方正仿宋简体"/>
          <w:sz w:val="32"/>
          <w:szCs w:val="32"/>
        </w:rPr>
        <w:t>期限届满之日，本合同</w:t>
      </w:r>
      <w:r>
        <w:rPr>
          <w:rFonts w:hint="eastAsia" w:ascii="方正仿宋简体" w:hAnsi="方正仿宋简体" w:eastAsia="方正仿宋简体" w:cs="方正仿宋简体"/>
          <w:color w:val="auto"/>
          <w:sz w:val="32"/>
          <w:szCs w:val="32"/>
        </w:rPr>
        <w:t>一式</w:t>
      </w:r>
      <w:r>
        <w:rPr>
          <w:rFonts w:hint="eastAsia" w:ascii="方正仿宋简体" w:hAnsi="方正仿宋简体" w:eastAsia="方正仿宋简体" w:cs="方正仿宋简体"/>
          <w:color w:val="auto"/>
          <w:sz w:val="32"/>
          <w:szCs w:val="32"/>
          <w:lang w:val="en-US" w:eastAsia="zh-CN"/>
        </w:rPr>
        <w:t>三</w:t>
      </w:r>
      <w:r>
        <w:rPr>
          <w:rFonts w:hint="eastAsia" w:ascii="方正仿宋简体" w:hAnsi="方正仿宋简体" w:eastAsia="方正仿宋简体" w:cs="方正仿宋简体"/>
          <w:color w:val="auto"/>
          <w:sz w:val="32"/>
          <w:szCs w:val="32"/>
        </w:rPr>
        <w:t>份。买卖双方</w:t>
      </w:r>
      <w:r>
        <w:rPr>
          <w:rFonts w:hint="eastAsia" w:ascii="方正仿宋简体" w:hAnsi="方正仿宋简体" w:eastAsia="方正仿宋简体" w:cs="方正仿宋简体"/>
          <w:color w:val="auto"/>
          <w:sz w:val="32"/>
          <w:szCs w:val="32"/>
          <w:highlight w:val="none"/>
        </w:rPr>
        <w:t>、确认单位各执一份</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具同等效力。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r>
        <w:rPr>
          <w:rFonts w:hint="eastAsia" w:ascii="黑体" w:hAnsi="黑体" w:eastAsia="黑体" w:cs="黑体"/>
          <w:color w:val="auto"/>
          <w:sz w:val="32"/>
          <w:szCs w:val="32"/>
          <w:highlight w:val="none"/>
        </w:rPr>
        <w:t>十六、其他约定事项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b/>
          <w:bCs/>
          <w:color w:val="auto"/>
          <w:sz w:val="32"/>
          <w:szCs w:val="32"/>
          <w:highlight w:val="none"/>
        </w:rPr>
        <w:t>甲方（盖章）：</w:t>
      </w:r>
      <w:r>
        <w:rPr>
          <w:rFonts w:hint="eastAsia" w:ascii="方正仿宋简体" w:hAnsi="方正仿宋简体" w:eastAsia="方正仿宋简体" w:cs="方正仿宋简体"/>
          <w:color w:val="auto"/>
          <w:sz w:val="32"/>
          <w:szCs w:val="32"/>
          <w:highlight w:val="none"/>
          <w:lang w:val="en-US" w:eastAsia="zh-CN"/>
        </w:rPr>
        <w:t xml:space="preserve">                 </w:t>
      </w:r>
      <w:r>
        <w:rPr>
          <w:rFonts w:hint="eastAsia" w:ascii="方正仿宋简体" w:hAnsi="方正仿宋简体" w:eastAsia="方正仿宋简体" w:cs="方正仿宋简体"/>
          <w:b/>
          <w:bCs/>
          <w:color w:val="auto"/>
          <w:spacing w:val="-4"/>
          <w:sz w:val="32"/>
          <w:szCs w:val="32"/>
          <w:highlight w:val="none"/>
        </w:rPr>
        <w:t xml:space="preserve">乙方 </w:t>
      </w:r>
      <w:r>
        <w:rPr>
          <w:rFonts w:hint="eastAsia" w:ascii="方正仿宋简体" w:hAnsi="方正仿宋简体" w:eastAsia="方正仿宋简体" w:cs="方正仿宋简体"/>
          <w:b/>
          <w:bCs/>
          <w:color w:val="auto"/>
          <w:sz w:val="32"/>
          <w:szCs w:val="32"/>
          <w:highlight w:val="none"/>
        </w:rPr>
        <w:t>（盖章）</w:t>
      </w:r>
      <w:r>
        <w:rPr>
          <w:rFonts w:hint="eastAsia" w:ascii="方正仿宋简体" w:hAnsi="方正仿宋简体" w:eastAsia="方正仿宋简体" w:cs="方正仿宋简体"/>
          <w:b/>
          <w:bCs/>
          <w:color w:val="auto"/>
          <w:spacing w:val="-4"/>
          <w:sz w:val="32"/>
          <w:szCs w:val="32"/>
          <w:highlight w:val="none"/>
        </w:rPr>
        <w:t>：</w:t>
      </w:r>
      <w:r>
        <w:rPr>
          <w:rFonts w:hint="eastAsia" w:ascii="方正仿宋简体" w:hAnsi="方正仿宋简体" w:eastAsia="方正仿宋简体" w:cs="方正仿宋简体"/>
          <w:color w:val="auto"/>
          <w:spacing w:val="-4"/>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方正仿宋简体" w:hAnsi="方正仿宋简体" w:eastAsia="方正仿宋简体" w:cs="方正仿宋简体"/>
          <w:color w:val="auto"/>
          <w:spacing w:val="-4"/>
          <w:w w:val="90"/>
          <w:sz w:val="32"/>
          <w:szCs w:val="32"/>
          <w:highlight w:val="none"/>
          <w:lang w:val="en-US" w:eastAsia="zh-CN"/>
        </w:rPr>
      </w:pPr>
      <w:r>
        <w:rPr>
          <w:rFonts w:hint="eastAsia" w:ascii="方正仿宋简体" w:hAnsi="方正仿宋简体" w:eastAsia="方正仿宋简体" w:cs="方正仿宋简体"/>
          <w:color w:val="auto"/>
          <w:sz w:val="32"/>
          <w:szCs w:val="32"/>
        </w:rPr>
        <w:t>五华县琴江粮油收储管理有限公司</w:t>
      </w:r>
      <w:r>
        <w:rPr>
          <w:rFonts w:hint="eastAsia" w:ascii="方正仿宋简体" w:hAnsi="方正仿宋简体" w:eastAsia="方正仿宋简体" w:cs="方正仿宋简体"/>
          <w:i w:val="0"/>
          <w:iCs w:val="0"/>
          <w:caps w:val="0"/>
          <w:color w:val="auto"/>
          <w:spacing w:val="0"/>
          <w:w w:val="80"/>
          <w:sz w:val="32"/>
          <w:szCs w:val="32"/>
          <w:highlight w:val="none"/>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left"/>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rPr>
        <w:t xml:space="preserve">签约代表：                     签约代表：                                                </w:t>
      </w:r>
    </w:p>
    <w:p>
      <w:pPr>
        <w:spacing w:line="640" w:lineRule="exact"/>
        <w:rPr>
          <w:rFonts w:hint="eastAsia" w:ascii="仿宋" w:hAnsi="仿宋" w:eastAsia="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olor w:val="auto"/>
          <w:kern w:val="0"/>
          <w:sz w:val="28"/>
          <w:szCs w:val="28"/>
          <w:highlight w:val="none"/>
        </w:rPr>
      </w:pPr>
      <w:r>
        <w:rPr>
          <w:rFonts w:hint="eastAsia" w:ascii="方正仿宋简体" w:hAnsi="方正仿宋简体" w:eastAsia="方正仿宋简体" w:cs="方正仿宋简体"/>
          <w:color w:val="auto"/>
          <w:sz w:val="32"/>
          <w:szCs w:val="32"/>
        </w:rPr>
        <w:t xml:space="preserve">电话（传真）：0753-2128232    0753-2128231    </w:t>
      </w:r>
      <w:r>
        <w:rPr>
          <w:rFonts w:hint="eastAsia" w:ascii="仿宋" w:hAnsi="仿宋" w:eastAsia="仿宋"/>
          <w:color w:val="auto"/>
          <w:sz w:val="28"/>
          <w:szCs w:val="28"/>
          <w:highlight w:val="none"/>
        </w:rPr>
        <w:t xml:space="preserve"> </w:t>
      </w:r>
    </w:p>
    <w:p>
      <w:pPr>
        <w:keepNext w:val="0"/>
        <w:keepLines w:val="0"/>
        <w:pageBreakBefore w:val="0"/>
        <w:widowControl w:val="0"/>
        <w:tabs>
          <w:tab w:val="center" w:pos="4153"/>
        </w:tabs>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                </w:t>
      </w:r>
    </w:p>
    <w:p>
      <w:pPr>
        <w:keepNext w:val="0"/>
        <w:keepLines w:val="0"/>
        <w:pageBreakBefore w:val="0"/>
        <w:widowControl w:val="0"/>
        <w:tabs>
          <w:tab w:val="center" w:pos="4153"/>
        </w:tabs>
        <w:kinsoku/>
        <w:wordWrap/>
        <w:overflowPunct/>
        <w:topLinePunct w:val="0"/>
        <w:autoSpaceDE/>
        <w:autoSpaceDN/>
        <w:bidi w:val="0"/>
        <w:adjustRightInd/>
        <w:snapToGrid/>
        <w:spacing w:line="600" w:lineRule="exact"/>
        <w:ind w:left="0" w:leftChars="0" w:firstLine="640" w:firstLineChars="200"/>
        <w:jc w:val="center"/>
        <w:textAlignment w:val="auto"/>
        <w:rPr>
          <w:rFonts w:hint="eastAsia" w:ascii="仿宋" w:hAnsi="仿宋" w:eastAsia="仿宋"/>
          <w:kern w:val="0"/>
          <w:sz w:val="28"/>
          <w:szCs w:val="28"/>
          <w:lang w:val="en-US" w:eastAsia="zh-CN"/>
        </w:rPr>
      </w:pPr>
      <w:r>
        <w:rPr>
          <w:rFonts w:hint="eastAsia" w:ascii="方正仿宋简体" w:hAnsi="方正仿宋简体" w:eastAsia="方正仿宋简体" w:cs="方正仿宋简体"/>
          <w:color w:val="auto"/>
          <w:sz w:val="32"/>
          <w:szCs w:val="32"/>
          <w:lang w:val="en-US" w:eastAsia="zh-CN"/>
        </w:rPr>
        <w:t xml:space="preserve">  </w:t>
      </w:r>
      <w:bookmarkStart w:id="0" w:name="_GoBack"/>
      <w:bookmarkEnd w:id="0"/>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lang w:eastAsia="zh-CN"/>
        </w:rPr>
        <w:t>签订时间：</w:t>
      </w: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sz w:val="32"/>
          <w:szCs w:val="32"/>
          <w:lang w:val="en-US" w:eastAsia="zh-CN"/>
        </w:rPr>
        <w:t>XX</w:t>
      </w:r>
      <w:r>
        <w:rPr>
          <w:rFonts w:hint="eastAsia" w:ascii="方正仿宋简体" w:hAnsi="方正仿宋简体" w:eastAsia="方正仿宋简体" w:cs="方正仿宋简体"/>
          <w:sz w:val="32"/>
          <w:szCs w:val="32"/>
        </w:rPr>
        <w:t>月</w:t>
      </w:r>
      <w:r>
        <w:rPr>
          <w:rFonts w:hint="eastAsia" w:ascii="方正仿宋简体" w:hAnsi="方正仿宋简体" w:eastAsia="方正仿宋简体" w:cs="方正仿宋简体"/>
          <w:sz w:val="32"/>
          <w:szCs w:val="32"/>
          <w:lang w:val="en-US" w:eastAsia="zh-CN"/>
        </w:rPr>
        <w:t>XX</w:t>
      </w:r>
      <w:r>
        <w:rPr>
          <w:rFonts w:hint="eastAsia" w:ascii="方正仿宋简体" w:hAnsi="方正仿宋简体" w:eastAsia="方正仿宋简体" w:cs="方正仿宋简体"/>
          <w:sz w:val="32"/>
          <w:szCs w:val="32"/>
        </w:rPr>
        <w:t>日</w:t>
      </w:r>
    </w:p>
    <w:sectPr>
      <w:headerReference r:id="rId3" w:type="default"/>
      <w:footerReference r:id="rId4" w:type="default"/>
      <w:footerReference r:id="rId5" w:type="even"/>
      <w:pgSz w:w="11906" w:h="16838"/>
      <w:pgMar w:top="2041" w:right="1587"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仿宋">
    <w:panose1 w:val="02010604000101010101"/>
    <w:charset w:val="86"/>
    <w:family w:val="modern"/>
    <w:pitch w:val="default"/>
    <w:sig w:usb0="00000001" w:usb1="080E0000" w:usb2="00000000" w:usb3="00000000" w:csb0="00040001"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1010"/>
    <w:rsid w:val="0002691A"/>
    <w:rsid w:val="00045121"/>
    <w:rsid w:val="00055844"/>
    <w:rsid w:val="00057296"/>
    <w:rsid w:val="000609FD"/>
    <w:rsid w:val="00063B76"/>
    <w:rsid w:val="00072BAD"/>
    <w:rsid w:val="00074864"/>
    <w:rsid w:val="00077F84"/>
    <w:rsid w:val="00083023"/>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37D1"/>
    <w:rsid w:val="001B66FF"/>
    <w:rsid w:val="001B6B5F"/>
    <w:rsid w:val="001D579A"/>
    <w:rsid w:val="001E2B98"/>
    <w:rsid w:val="001E594C"/>
    <w:rsid w:val="001F1613"/>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40A5"/>
    <w:rsid w:val="002A55BB"/>
    <w:rsid w:val="002C67DE"/>
    <w:rsid w:val="002D6B2D"/>
    <w:rsid w:val="002E0E68"/>
    <w:rsid w:val="002F26F5"/>
    <w:rsid w:val="003038C8"/>
    <w:rsid w:val="00304C25"/>
    <w:rsid w:val="003210DD"/>
    <w:rsid w:val="00323542"/>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1497F"/>
    <w:rsid w:val="00432670"/>
    <w:rsid w:val="0044051E"/>
    <w:rsid w:val="00440A96"/>
    <w:rsid w:val="00452D73"/>
    <w:rsid w:val="00454418"/>
    <w:rsid w:val="00460C08"/>
    <w:rsid w:val="00466FA6"/>
    <w:rsid w:val="00470F90"/>
    <w:rsid w:val="00482707"/>
    <w:rsid w:val="00491C0B"/>
    <w:rsid w:val="00497FD1"/>
    <w:rsid w:val="004A095E"/>
    <w:rsid w:val="004A1485"/>
    <w:rsid w:val="004A4332"/>
    <w:rsid w:val="004B7618"/>
    <w:rsid w:val="004C6C8A"/>
    <w:rsid w:val="004E747F"/>
    <w:rsid w:val="004F74C3"/>
    <w:rsid w:val="005046F7"/>
    <w:rsid w:val="00511694"/>
    <w:rsid w:val="00537024"/>
    <w:rsid w:val="00547CD6"/>
    <w:rsid w:val="005644F2"/>
    <w:rsid w:val="00566FF9"/>
    <w:rsid w:val="00585AE5"/>
    <w:rsid w:val="005A0027"/>
    <w:rsid w:val="005A266A"/>
    <w:rsid w:val="005A2A9D"/>
    <w:rsid w:val="005A3932"/>
    <w:rsid w:val="005C6853"/>
    <w:rsid w:val="005D53B7"/>
    <w:rsid w:val="005E1815"/>
    <w:rsid w:val="005E658F"/>
    <w:rsid w:val="005F3B4B"/>
    <w:rsid w:val="005F732B"/>
    <w:rsid w:val="005F7F32"/>
    <w:rsid w:val="00606DF5"/>
    <w:rsid w:val="006170ED"/>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4F9C"/>
    <w:rsid w:val="006D5DE6"/>
    <w:rsid w:val="006D6917"/>
    <w:rsid w:val="006E55A2"/>
    <w:rsid w:val="006F7530"/>
    <w:rsid w:val="007042E7"/>
    <w:rsid w:val="007073D7"/>
    <w:rsid w:val="007244E1"/>
    <w:rsid w:val="00727C6D"/>
    <w:rsid w:val="007505F7"/>
    <w:rsid w:val="00753619"/>
    <w:rsid w:val="007538F2"/>
    <w:rsid w:val="00762D9E"/>
    <w:rsid w:val="00781293"/>
    <w:rsid w:val="00790C02"/>
    <w:rsid w:val="007A273F"/>
    <w:rsid w:val="007A2EC9"/>
    <w:rsid w:val="007A3877"/>
    <w:rsid w:val="007B2D31"/>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C7A53"/>
    <w:rsid w:val="008D249A"/>
    <w:rsid w:val="008D3092"/>
    <w:rsid w:val="008E5AC6"/>
    <w:rsid w:val="008F09A3"/>
    <w:rsid w:val="008F34C3"/>
    <w:rsid w:val="0090171D"/>
    <w:rsid w:val="009022D6"/>
    <w:rsid w:val="00903759"/>
    <w:rsid w:val="009154BC"/>
    <w:rsid w:val="009168E4"/>
    <w:rsid w:val="0092369C"/>
    <w:rsid w:val="009271FD"/>
    <w:rsid w:val="0093143A"/>
    <w:rsid w:val="00947862"/>
    <w:rsid w:val="0095206F"/>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E2EA8"/>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3495"/>
    <w:rsid w:val="00CA46F9"/>
    <w:rsid w:val="00CB769B"/>
    <w:rsid w:val="00CD0183"/>
    <w:rsid w:val="00CD6992"/>
    <w:rsid w:val="00CD6AC1"/>
    <w:rsid w:val="00CE2620"/>
    <w:rsid w:val="00CE3257"/>
    <w:rsid w:val="00CE4D88"/>
    <w:rsid w:val="00D1010C"/>
    <w:rsid w:val="00D2111B"/>
    <w:rsid w:val="00D24989"/>
    <w:rsid w:val="00D24C2D"/>
    <w:rsid w:val="00D258A1"/>
    <w:rsid w:val="00D342D3"/>
    <w:rsid w:val="00D45DE2"/>
    <w:rsid w:val="00D5713F"/>
    <w:rsid w:val="00D652C4"/>
    <w:rsid w:val="00D73337"/>
    <w:rsid w:val="00D836D9"/>
    <w:rsid w:val="00D851E9"/>
    <w:rsid w:val="00D87F40"/>
    <w:rsid w:val="00D95A57"/>
    <w:rsid w:val="00D97003"/>
    <w:rsid w:val="00DA0BD3"/>
    <w:rsid w:val="00DA1F52"/>
    <w:rsid w:val="00DA3629"/>
    <w:rsid w:val="00DB1AFF"/>
    <w:rsid w:val="00DE2C0F"/>
    <w:rsid w:val="00DE3463"/>
    <w:rsid w:val="00DE4060"/>
    <w:rsid w:val="00E07358"/>
    <w:rsid w:val="00E15811"/>
    <w:rsid w:val="00E20EA5"/>
    <w:rsid w:val="00E219D2"/>
    <w:rsid w:val="00E40991"/>
    <w:rsid w:val="00E41FC2"/>
    <w:rsid w:val="00E43966"/>
    <w:rsid w:val="00E512AF"/>
    <w:rsid w:val="00E526A0"/>
    <w:rsid w:val="00E533CC"/>
    <w:rsid w:val="00E54836"/>
    <w:rsid w:val="00E65B1A"/>
    <w:rsid w:val="00E77B14"/>
    <w:rsid w:val="00E81C52"/>
    <w:rsid w:val="00E85B2B"/>
    <w:rsid w:val="00E85C18"/>
    <w:rsid w:val="00EA2EC3"/>
    <w:rsid w:val="00EA39FC"/>
    <w:rsid w:val="00EB4FCE"/>
    <w:rsid w:val="00EC661D"/>
    <w:rsid w:val="00ED2799"/>
    <w:rsid w:val="00ED33C3"/>
    <w:rsid w:val="00EE385F"/>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4149"/>
    <w:rsid w:val="00F65396"/>
    <w:rsid w:val="00F71E49"/>
    <w:rsid w:val="00F91909"/>
    <w:rsid w:val="00F95C19"/>
    <w:rsid w:val="00F97951"/>
    <w:rsid w:val="00FA47F0"/>
    <w:rsid w:val="00FA4CD3"/>
    <w:rsid w:val="00FA51B2"/>
    <w:rsid w:val="00FA5CFD"/>
    <w:rsid w:val="00FA7059"/>
    <w:rsid w:val="00FB7FBF"/>
    <w:rsid w:val="00FC4FB2"/>
    <w:rsid w:val="00FD105F"/>
    <w:rsid w:val="00FD3E4B"/>
    <w:rsid w:val="00FE68D5"/>
    <w:rsid w:val="00FF1EC8"/>
    <w:rsid w:val="00FF4769"/>
    <w:rsid w:val="00FF7BDA"/>
    <w:rsid w:val="042F799F"/>
    <w:rsid w:val="051143AD"/>
    <w:rsid w:val="0B83166F"/>
    <w:rsid w:val="0ECF3B64"/>
    <w:rsid w:val="10E35BED"/>
    <w:rsid w:val="121044FA"/>
    <w:rsid w:val="194C7F02"/>
    <w:rsid w:val="1DE9065F"/>
    <w:rsid w:val="243705AA"/>
    <w:rsid w:val="2F62283D"/>
    <w:rsid w:val="31D670FA"/>
    <w:rsid w:val="34361479"/>
    <w:rsid w:val="36787D3F"/>
    <w:rsid w:val="37353CF1"/>
    <w:rsid w:val="39F74F92"/>
    <w:rsid w:val="3A4A5AB4"/>
    <w:rsid w:val="407901F5"/>
    <w:rsid w:val="40893FBC"/>
    <w:rsid w:val="41A7045B"/>
    <w:rsid w:val="43BB4ED7"/>
    <w:rsid w:val="4482648C"/>
    <w:rsid w:val="50C640D5"/>
    <w:rsid w:val="52EA3F0D"/>
    <w:rsid w:val="53425EC3"/>
    <w:rsid w:val="56B5722C"/>
    <w:rsid w:val="57FA74C5"/>
    <w:rsid w:val="5A4113F9"/>
    <w:rsid w:val="5AFC0B75"/>
    <w:rsid w:val="5C1B7651"/>
    <w:rsid w:val="5DFE39D0"/>
    <w:rsid w:val="5EDD2A3B"/>
    <w:rsid w:val="61402E36"/>
    <w:rsid w:val="615817EE"/>
    <w:rsid w:val="66C41C88"/>
    <w:rsid w:val="66F10859"/>
    <w:rsid w:val="673F6A5D"/>
    <w:rsid w:val="698741E4"/>
    <w:rsid w:val="69FD58E2"/>
    <w:rsid w:val="6AD14CF6"/>
    <w:rsid w:val="6B8647DB"/>
    <w:rsid w:val="6DFB17C5"/>
    <w:rsid w:val="72BA2CD7"/>
    <w:rsid w:val="73EB6C40"/>
    <w:rsid w:val="76A1655E"/>
    <w:rsid w:val="790C1D2E"/>
    <w:rsid w:val="7A047CE7"/>
    <w:rsid w:val="7AE02EFB"/>
    <w:rsid w:val="7B6B4064"/>
    <w:rsid w:val="7D200C10"/>
    <w:rsid w:val="7F0D5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link w:val="13"/>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Strong"/>
    <w:basedOn w:val="10"/>
    <w:qFormat/>
    <w:uiPriority w:val="22"/>
    <w:rPr>
      <w:b/>
    </w:rPr>
  </w:style>
  <w:style w:type="character" w:styleId="12">
    <w:name w:val="page number"/>
    <w:basedOn w:val="10"/>
    <w:autoRedefine/>
    <w:qFormat/>
    <w:uiPriority w:val="0"/>
  </w:style>
  <w:style w:type="character" w:customStyle="1" w:styleId="13">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15</Pages>
  <Words>4164</Words>
  <Characters>4286</Characters>
  <Lines>10</Lines>
  <Paragraphs>2</Paragraphs>
  <TotalTime>13</TotalTime>
  <ScaleCrop>false</ScaleCrop>
  <LinksUpToDate>false</LinksUpToDate>
  <CharactersWithSpaces>4828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2022-02-18T06:57:00Z</dcterms:created>
  <dc:creator>hn</dc:creator>
  <cp:lastModifiedBy>汇兴</cp:lastModifiedBy>
  <cp:lastPrinted>2024-04-17T02:38:00Z</cp:lastPrinted>
  <dcterms:modified xsi:type="dcterms:W3CDTF">2024-04-17T07:58:20Z</dcterms:modified>
  <dc:title>广东华南粮食中心批发市场</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9884D898CA664010AA168F4A37554778</vt:lpwstr>
  </property>
</Properties>
</file>