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45C430">
      <w:pPr>
        <w:autoSpaceDE w:val="0"/>
        <w:autoSpaceDN w:val="0"/>
        <w:adjustRightInd w:val="0"/>
        <w:spacing w:line="600" w:lineRule="exact"/>
        <w:jc w:val="center"/>
        <w:rPr>
          <w:rFonts w:ascii="华文中宋" w:hAnsi="华文中宋" w:eastAsia="华文中宋"/>
          <w:kern w:val="0"/>
          <w:sz w:val="44"/>
          <w:szCs w:val="44"/>
        </w:rPr>
      </w:pPr>
      <w:r>
        <w:rPr>
          <w:rFonts w:hint="eastAsia" w:ascii="华文中宋" w:hAnsi="华文中宋" w:eastAsia="华文中宋"/>
          <w:kern w:val="0"/>
          <w:sz w:val="44"/>
          <w:szCs w:val="44"/>
        </w:rPr>
        <w:t>梅州市嘉应粮食交易中心有限公司</w:t>
      </w:r>
    </w:p>
    <w:p w14:paraId="2998B9E0">
      <w:pPr>
        <w:autoSpaceDE w:val="0"/>
        <w:autoSpaceDN w:val="0"/>
        <w:adjustRightInd w:val="0"/>
        <w:spacing w:line="600" w:lineRule="exact"/>
        <w:jc w:val="center"/>
        <w:rPr>
          <w:rFonts w:ascii="华文中宋" w:hAnsi="华文中宋" w:eastAsia="华文中宋"/>
          <w:kern w:val="0"/>
          <w:sz w:val="44"/>
          <w:szCs w:val="44"/>
        </w:rPr>
      </w:pPr>
      <w:r>
        <w:rPr>
          <w:rFonts w:hint="eastAsia" w:ascii="华文中宋" w:hAnsi="华文中宋" w:eastAsia="华文中宋"/>
          <w:kern w:val="0"/>
          <w:sz w:val="44"/>
          <w:szCs w:val="44"/>
        </w:rPr>
        <w:t>竞价销售交易合同</w:t>
      </w:r>
    </w:p>
    <w:p w14:paraId="2646EFBE">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3950F676">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4372A9AF">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卖方全称：大埔县兴丰粮食收储有限公司</w:t>
      </w:r>
    </w:p>
    <w:p w14:paraId="2B7FE5F1">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7294E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223A0F19">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14:paraId="0F882017">
            <w:pPr>
              <w:pStyle w:val="2"/>
              <w:spacing w:line="460" w:lineRule="exact"/>
              <w:ind w:firstLine="0" w:firstLineChars="0"/>
              <w:rPr>
                <w:rFonts w:ascii="宋体" w:hAnsi="宋体" w:eastAsia="宋体"/>
                <w:sz w:val="24"/>
              </w:rPr>
            </w:pPr>
          </w:p>
        </w:tc>
        <w:tc>
          <w:tcPr>
            <w:tcW w:w="817" w:type="dxa"/>
          </w:tcPr>
          <w:p w14:paraId="3E3E3FFE">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14:paraId="607A24E5">
            <w:pPr>
              <w:pStyle w:val="2"/>
              <w:spacing w:line="460" w:lineRule="exact"/>
              <w:ind w:firstLine="240" w:firstLineChars="100"/>
              <w:rPr>
                <w:rFonts w:ascii="宋体" w:hAnsi="宋体" w:eastAsia="宋体"/>
                <w:sz w:val="24"/>
              </w:rPr>
            </w:pPr>
            <w:r>
              <w:rPr>
                <w:rFonts w:hint="eastAsia" w:ascii="宋体" w:hAnsi="宋体" w:eastAsia="宋体"/>
                <w:sz w:val="24"/>
              </w:rPr>
              <w:t>吨</w:t>
            </w:r>
          </w:p>
        </w:tc>
      </w:tr>
      <w:tr w14:paraId="5BEB5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0E496224">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14:paraId="36C9AC2D">
            <w:pPr>
              <w:pStyle w:val="2"/>
              <w:spacing w:line="460" w:lineRule="exact"/>
              <w:ind w:firstLine="0" w:firstLineChars="0"/>
              <w:rPr>
                <w:rFonts w:ascii="宋体" w:hAnsi="宋体" w:eastAsia="宋体"/>
                <w:sz w:val="24"/>
              </w:rPr>
            </w:pPr>
            <w:r>
              <w:rPr>
                <w:rFonts w:hint="eastAsia" w:ascii="宋体" w:hAnsi="宋体" w:eastAsia="宋体"/>
                <w:sz w:val="24"/>
              </w:rPr>
              <w:t>早籼稻</w:t>
            </w:r>
          </w:p>
        </w:tc>
        <w:tc>
          <w:tcPr>
            <w:tcW w:w="817" w:type="dxa"/>
          </w:tcPr>
          <w:p w14:paraId="53B2617E">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14:paraId="42753682">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05B1F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528040D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14:paraId="06EBEDB1">
            <w:pPr>
              <w:pStyle w:val="2"/>
              <w:spacing w:line="460" w:lineRule="exact"/>
              <w:ind w:firstLine="0" w:firstLineChars="0"/>
              <w:rPr>
                <w:rFonts w:ascii="宋体" w:hAnsi="宋体" w:eastAsia="宋体"/>
                <w:sz w:val="24"/>
              </w:rPr>
            </w:pPr>
            <w:r>
              <w:rPr>
                <w:rFonts w:hint="eastAsia" w:ascii="宋体" w:hAnsi="宋体" w:eastAsia="宋体"/>
                <w:sz w:val="24"/>
              </w:rPr>
              <w:t>2022年</w:t>
            </w:r>
          </w:p>
        </w:tc>
        <w:tc>
          <w:tcPr>
            <w:tcW w:w="817" w:type="dxa"/>
          </w:tcPr>
          <w:p w14:paraId="7D934CF1">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14:paraId="7406C0E2">
            <w:pPr>
              <w:pStyle w:val="2"/>
              <w:spacing w:line="460" w:lineRule="exact"/>
              <w:ind w:firstLine="600" w:firstLineChars="250"/>
              <w:rPr>
                <w:rFonts w:ascii="宋体" w:hAnsi="宋体" w:eastAsia="宋体"/>
                <w:sz w:val="24"/>
              </w:rPr>
            </w:pPr>
            <w:r>
              <w:rPr>
                <w:rFonts w:hint="eastAsia" w:ascii="宋体" w:hAnsi="宋体" w:eastAsia="宋体"/>
                <w:sz w:val="24"/>
              </w:rPr>
              <w:t>元/吨</w:t>
            </w:r>
          </w:p>
        </w:tc>
      </w:tr>
      <w:tr w14:paraId="07FB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126B2FDA">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14:paraId="538402B9">
            <w:pPr>
              <w:pStyle w:val="2"/>
              <w:spacing w:line="460" w:lineRule="exact"/>
              <w:ind w:firstLine="0" w:firstLineChars="0"/>
              <w:rPr>
                <w:rFonts w:ascii="宋体" w:hAnsi="宋体" w:eastAsia="宋体"/>
                <w:sz w:val="24"/>
              </w:rPr>
            </w:pPr>
            <w:r>
              <w:rPr>
                <w:rFonts w:hint="eastAsia" w:ascii="宋体" w:hAnsi="宋体" w:eastAsia="宋体"/>
                <w:sz w:val="24"/>
              </w:rPr>
              <w:t>江西</w:t>
            </w:r>
          </w:p>
        </w:tc>
        <w:tc>
          <w:tcPr>
            <w:tcW w:w="817" w:type="dxa"/>
          </w:tcPr>
          <w:p w14:paraId="2B64B9F6">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14:paraId="630821E3">
            <w:pPr>
              <w:pStyle w:val="2"/>
              <w:spacing w:line="460" w:lineRule="exact"/>
              <w:ind w:firstLine="0" w:firstLineChars="0"/>
              <w:rPr>
                <w:rFonts w:ascii="宋体" w:hAnsi="宋体" w:eastAsia="宋体"/>
                <w:sz w:val="24"/>
              </w:rPr>
            </w:pPr>
            <w:r>
              <w:rPr>
                <w:rFonts w:hint="eastAsia" w:ascii="宋体" w:hAnsi="宋体" w:eastAsia="宋体"/>
                <w:sz w:val="24"/>
              </w:rPr>
              <w:t>包装（麻袋）</w:t>
            </w:r>
          </w:p>
        </w:tc>
      </w:tr>
      <w:tr w14:paraId="5D24F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1C112547">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14:paraId="76BC2301">
            <w:pPr>
              <w:pStyle w:val="2"/>
              <w:spacing w:line="460" w:lineRule="exact"/>
              <w:ind w:firstLine="840" w:firstLineChars="350"/>
              <w:rPr>
                <w:rFonts w:ascii="宋体" w:hAnsi="宋体" w:eastAsia="宋体"/>
                <w:sz w:val="24"/>
              </w:rPr>
            </w:pPr>
            <w:r>
              <w:rPr>
                <w:rFonts w:hint="eastAsia" w:ascii="宋体" w:hAnsi="宋体" w:eastAsia="宋体"/>
                <w:sz w:val="24"/>
              </w:rPr>
              <w:t>元</w:t>
            </w:r>
          </w:p>
        </w:tc>
      </w:tr>
      <w:tr w14:paraId="5D7BE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5309A93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14:paraId="5DFB1E9B">
            <w:pPr>
              <w:pStyle w:val="2"/>
              <w:spacing w:line="460" w:lineRule="exact"/>
              <w:ind w:firstLine="0" w:firstLineChars="0"/>
              <w:rPr>
                <w:rFonts w:ascii="宋体" w:hAnsi="宋体" w:eastAsia="宋体"/>
                <w:sz w:val="24"/>
              </w:rPr>
            </w:pPr>
            <w:r>
              <w:rPr>
                <w:rFonts w:hint="eastAsia" w:ascii="宋体" w:hAnsi="宋体" w:eastAsia="宋体"/>
                <w:sz w:val="24"/>
              </w:rPr>
              <w:t>五虎山粮库0P4仓</w:t>
            </w:r>
          </w:p>
        </w:tc>
      </w:tr>
      <w:tr w14:paraId="474EA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113F78D9">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14:paraId="2B1EC32C">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仓库堆边交货，买方自行组织搬运、运输车辆和包装等，出库过程中的所有费用由买方负责。</w:t>
            </w:r>
          </w:p>
        </w:tc>
      </w:tr>
      <w:tr w14:paraId="6A961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2B512FB3">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14:paraId="1E86F7B5">
            <w:pPr>
              <w:pStyle w:val="2"/>
              <w:spacing w:line="460" w:lineRule="exact"/>
              <w:ind w:firstLine="0" w:firstLineChars="0"/>
              <w:rPr>
                <w:rFonts w:ascii="宋体" w:hAnsi="宋体" w:eastAsia="宋体"/>
                <w:sz w:val="24"/>
              </w:rPr>
            </w:pPr>
            <w:r>
              <w:rPr>
                <w:rFonts w:hint="eastAsia" w:ascii="宋体" w:hAnsi="宋体" w:eastAsia="宋体"/>
                <w:sz w:val="24"/>
              </w:rPr>
              <w:t>2025年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至2025年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bookmarkStart w:id="3" w:name="_GoBack"/>
            <w:bookmarkEnd w:id="3"/>
            <w:r>
              <w:rPr>
                <w:rFonts w:hint="eastAsia" w:ascii="宋体" w:hAnsi="宋体" w:eastAsia="宋体"/>
                <w:sz w:val="24"/>
              </w:rPr>
              <w:t>日</w:t>
            </w:r>
          </w:p>
        </w:tc>
      </w:tr>
    </w:tbl>
    <w:p w14:paraId="30A8D1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4D0BF151">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rPr>
        <w:t>三、结算方式及</w:t>
      </w:r>
      <w:r>
        <w:rPr>
          <w:rFonts w:hint="eastAsia" w:ascii="宋体" w:hAnsi="宋体"/>
          <w:kern w:val="0"/>
          <w:sz w:val="24"/>
          <w:highlight w:val="none"/>
        </w:rPr>
        <w:t>期限：买方先支付稻谷货款后再办理提货，出库时需</w:t>
      </w:r>
      <w:r>
        <w:rPr>
          <w:rFonts w:hint="eastAsia" w:ascii="宋体" w:hAnsi="宋体"/>
          <w:kern w:val="0"/>
          <w:sz w:val="24"/>
        </w:rPr>
        <w:t>向卖方提供车辆信息证明材料或微</w:t>
      </w:r>
      <w:r>
        <w:rPr>
          <w:rFonts w:hint="eastAsia" w:ascii="宋体" w:hAnsi="宋体"/>
          <w:kern w:val="0"/>
          <w:sz w:val="24"/>
          <w:highlight w:val="none"/>
        </w:rPr>
        <w:t>信、短信等文字信息，货款资金以转账方式划入卖方指定的银行账号为准。</w:t>
      </w:r>
    </w:p>
    <w:p w14:paraId="71BE5021">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买方必须在中标之日起三日内与卖方签订合同，买方凭卖方开具的提货单提货并在交货期限内将粮食全部提货完毕。</w:t>
      </w:r>
    </w:p>
    <w:p w14:paraId="49BCA605">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四、结算凭证：卖方提供本单位开出的发票凭证。</w:t>
      </w:r>
    </w:p>
    <w:p w14:paraId="6FF452F9">
      <w:pPr>
        <w:autoSpaceDE w:val="0"/>
        <w:autoSpaceDN w:val="0"/>
        <w:adjustRightInd w:val="0"/>
        <w:spacing w:line="460" w:lineRule="exact"/>
        <w:ind w:firstLine="480" w:firstLineChars="200"/>
        <w:rPr>
          <w:rFonts w:ascii="宋体" w:hAnsi="宋体"/>
          <w:kern w:val="0"/>
          <w:sz w:val="24"/>
          <w:highlight w:val="none"/>
        </w:rPr>
      </w:pPr>
      <w:r>
        <w:rPr>
          <w:rFonts w:hint="eastAsia" w:ascii="宋体" w:hAnsi="宋体"/>
          <w:kern w:val="0"/>
          <w:sz w:val="24"/>
          <w:highlight w:val="none"/>
        </w:rPr>
        <w:t>五、验收方式：数量以经技术监督部门检验合格的计量工具验斤为准，包装粮包装物不计价、不回收、包皮作货。</w:t>
      </w:r>
    </w:p>
    <w:p w14:paraId="0CD50158">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w:t>
      </w:r>
      <w:r>
        <w:rPr>
          <w:rFonts w:hint="eastAsia" w:ascii="宋体" w:hAnsi="宋体"/>
          <w:kern w:val="0"/>
          <w:sz w:val="24"/>
          <w:highlight w:val="none"/>
          <w:lang w:eastAsia="zh-CN"/>
        </w:rPr>
        <w:t>担</w:t>
      </w:r>
      <w:r>
        <w:rPr>
          <w:rFonts w:hint="eastAsia" w:ascii="宋体" w:hAnsi="宋体"/>
          <w:kern w:val="0"/>
          <w:sz w:val="24"/>
          <w:highlight w:val="none"/>
        </w:rPr>
        <w:t>全部责任。卖方向买方收取20元/吨的出仓服务费（含设备使用费、水电费、过磅费、仓外稻谷整理清扫费、加班、误餐等费用）。</w:t>
      </w:r>
    </w:p>
    <w:p w14:paraId="09E76BF5">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七、违约责任：</w:t>
      </w:r>
      <w:r>
        <w:rPr>
          <w:rFonts w:hint="eastAsia" w:asciiTheme="minorEastAsia" w:hAnsiTheme="minorEastAsia" w:eastAsiaTheme="minorEastAsia"/>
          <w:color w:val="242424"/>
          <w:sz w:val="24"/>
          <w:highlight w:val="none"/>
          <w:shd w:val="clear" w:color="auto" w:fill="FFFFFF"/>
        </w:rPr>
        <w:t>买卖双方须遵守当次《交易公告》。如有任一方违约，</w:t>
      </w:r>
      <w:r>
        <w:rPr>
          <w:rFonts w:hint="eastAsia" w:ascii="宋体" w:hAnsi="宋体"/>
          <w:kern w:val="0"/>
          <w:sz w:val="24"/>
          <w:highlight w:val="none"/>
        </w:rPr>
        <w:t>违约方违约部分保证金划归对方，并承担对方违约部分交易手续费，交易中心不承担经济责任。</w:t>
      </w:r>
    </w:p>
    <w:p w14:paraId="6593A7E9">
      <w:pPr>
        <w:autoSpaceDE w:val="0"/>
        <w:autoSpaceDN w:val="0"/>
        <w:adjustRightInd w:val="0"/>
        <w:spacing w:line="400" w:lineRule="exact"/>
        <w:ind w:firstLine="480" w:firstLineChars="200"/>
        <w:rPr>
          <w:rFonts w:ascii="宋体" w:hAnsi="宋体"/>
          <w:sz w:val="24"/>
          <w:highlight w:val="none"/>
        </w:rPr>
      </w:pPr>
      <w:r>
        <w:rPr>
          <w:rFonts w:hint="eastAsia" w:ascii="宋体" w:hAnsi="宋体"/>
          <w:kern w:val="0"/>
          <w:sz w:val="24"/>
          <w:highlight w:val="none"/>
        </w:rPr>
        <w:t>八、争议解决：</w:t>
      </w:r>
    </w:p>
    <w:p w14:paraId="610D8429">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1、出现不明确责任情况，买卖双方协商、交易中心协调解决。协商不成由卖方辖区人民法院按法律程序解决。</w:t>
      </w:r>
    </w:p>
    <w:p w14:paraId="3C938771">
      <w:pPr>
        <w:autoSpaceDE w:val="0"/>
        <w:autoSpaceDN w:val="0"/>
        <w:adjustRightInd w:val="0"/>
        <w:spacing w:line="460" w:lineRule="exact"/>
        <w:ind w:firstLine="480" w:firstLineChars="200"/>
        <w:rPr>
          <w:rFonts w:ascii="宋体" w:hAnsi="宋体"/>
          <w:bCs/>
          <w:kern w:val="0"/>
          <w:sz w:val="24"/>
          <w:highlight w:val="none"/>
        </w:rPr>
      </w:pPr>
      <w:r>
        <w:rPr>
          <w:rFonts w:hint="eastAsia" w:ascii="宋体" w:hAnsi="宋体"/>
          <w:kern w:val="0"/>
          <w:sz w:val="24"/>
          <w:highlight w:val="none"/>
        </w:rPr>
        <w:t>2、因政府相关部门的有关规定，造成卖方不能履约的，由交易中心监督退回买方已付货款</w:t>
      </w:r>
      <w:r>
        <w:rPr>
          <w:rFonts w:hint="eastAsia" w:ascii="宋体" w:hAnsi="宋体"/>
          <w:sz w:val="24"/>
          <w:highlight w:val="none"/>
        </w:rPr>
        <w:t>，卖方不承担违约责任。</w:t>
      </w:r>
      <w:r>
        <w:rPr>
          <w:rStyle w:val="11"/>
          <w:rFonts w:hint="eastAsia" w:ascii="宋体" w:hAnsi="宋体"/>
          <w:color w:val="242424"/>
          <w:sz w:val="24"/>
          <w:highlight w:val="none"/>
          <w:shd w:val="clear" w:color="auto" w:fill="FFFFFF"/>
        </w:rPr>
        <w:t>由于不可抗力原因导致买方逾期提货，买方应在发生之日起</w:t>
      </w:r>
      <w:r>
        <w:rPr>
          <w:rFonts w:hint="eastAsia" w:ascii="宋体" w:hAnsi="宋体" w:cs="Times New Roman"/>
          <w:kern w:val="0"/>
          <w:sz w:val="24"/>
          <w:szCs w:val="24"/>
          <w:highlight w:val="none"/>
          <w:lang w:val="en-US" w:eastAsia="zh-CN" w:bidi="ar-SA"/>
        </w:rPr>
        <w:t>5</w:t>
      </w:r>
      <w:r>
        <w:rPr>
          <w:rStyle w:val="11"/>
          <w:rFonts w:hint="eastAsia" w:ascii="宋体" w:hAnsi="宋体"/>
          <w:color w:val="242424"/>
          <w:sz w:val="24"/>
          <w:highlight w:val="none"/>
          <w:shd w:val="clear" w:color="auto" w:fill="FFFFFF"/>
        </w:rPr>
        <w:t>天内向卖方提交书面报告，说明受阻、受影响情况，经卖方核实同意后，买卖双方签订补充协议，相应顺延合同履行期限。除不可抗力原因外，买方未能按合同约定提货的，</w:t>
      </w:r>
      <w:bookmarkStart w:id="0" w:name="OLE_LINK3"/>
      <w:bookmarkStart w:id="1" w:name="OLE_LINK2"/>
      <w:r>
        <w:rPr>
          <w:rFonts w:hint="eastAsia" w:ascii="宋体" w:hAnsi="宋体"/>
          <w:sz w:val="24"/>
          <w:highlight w:val="none"/>
        </w:rPr>
        <w:t>买方</w:t>
      </w:r>
      <w:r>
        <w:rPr>
          <w:rFonts w:hint="eastAsia" w:ascii="宋体" w:hAnsi="宋体"/>
          <w:kern w:val="0"/>
          <w:sz w:val="24"/>
          <w:highlight w:val="none"/>
        </w:rPr>
        <w:t>逾期提货10天按1元吨/天计收仓租；逾期提货10天至30天按2元吨/天计收仓租；卖方对逾期超出30天未提的货物有权自行处置。</w:t>
      </w:r>
      <w:bookmarkEnd w:id="0"/>
      <w:bookmarkEnd w:id="1"/>
    </w:p>
    <w:p w14:paraId="0473DA93">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九、本合同自签订之日起生效。本合同履行完毕，双方结清费用时自然终止。</w:t>
      </w:r>
    </w:p>
    <w:p w14:paraId="5BB7876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highlight w:val="none"/>
        </w:rPr>
        <w:t>十、免责条款：不可抗力（暴雨、台风、地震、疫情或社会异</w:t>
      </w:r>
      <w:r>
        <w:rPr>
          <w:rFonts w:hint="eastAsia" w:ascii="宋体" w:hAnsi="宋体"/>
          <w:kern w:val="0"/>
          <w:sz w:val="24"/>
        </w:rPr>
        <w:t>常现象等）导致合同部分或全部无法履行或履行延迟，受不可抗力影响的一方不承担违约责任，但应当及时通知对方并提供相关证明材料，以减轻可能给对方造成的损失。</w:t>
      </w:r>
    </w:p>
    <w:p w14:paraId="2930D9C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十一、买方人员、车辆及搬运工人必须服从卖方仓库的管理。</w:t>
      </w:r>
    </w:p>
    <w:p w14:paraId="4036EE0D">
      <w:pPr>
        <w:autoSpaceDE w:val="0"/>
        <w:autoSpaceDN w:val="0"/>
        <w:adjustRightInd w:val="0"/>
        <w:spacing w:line="400" w:lineRule="exact"/>
        <w:ind w:firstLine="480" w:firstLineChars="200"/>
        <w:rPr>
          <w:rFonts w:ascii="宋体" w:hAnsi="宋体"/>
          <w:kern w:val="0"/>
          <w:sz w:val="24"/>
        </w:rPr>
      </w:pPr>
      <w:bookmarkStart w:id="2" w:name="OLE_LINK1"/>
      <w:r>
        <w:rPr>
          <w:rFonts w:hint="eastAsia" w:ascii="宋体" w:hAnsi="宋体"/>
          <w:kern w:val="0"/>
          <w:sz w:val="24"/>
        </w:rPr>
        <w:t>十二、</w:t>
      </w:r>
      <w:bookmarkEnd w:id="2"/>
      <w:r>
        <w:rPr>
          <w:rFonts w:hint="eastAsia" w:ascii="宋体" w:hAnsi="宋体"/>
          <w:kern w:val="0"/>
          <w:sz w:val="24"/>
        </w:rPr>
        <w:t>合同签订地点：梅州市。</w:t>
      </w:r>
    </w:p>
    <w:p w14:paraId="1D6A536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7FA92EF2">
      <w:pPr>
        <w:autoSpaceDE w:val="0"/>
        <w:autoSpaceDN w:val="0"/>
        <w:adjustRightInd w:val="0"/>
        <w:spacing w:line="400" w:lineRule="exact"/>
        <w:rPr>
          <w:rFonts w:ascii="宋体" w:hAnsi="宋体"/>
          <w:kern w:val="0"/>
          <w:sz w:val="24"/>
        </w:rPr>
      </w:pPr>
    </w:p>
    <w:p w14:paraId="1F0044FC">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14:paraId="79F92ACD">
      <w:pPr>
        <w:autoSpaceDE w:val="0"/>
        <w:autoSpaceDN w:val="0"/>
        <w:adjustRightInd w:val="0"/>
        <w:spacing w:line="400" w:lineRule="exact"/>
        <w:ind w:firstLine="480" w:firstLineChars="200"/>
        <w:rPr>
          <w:rFonts w:ascii="宋体" w:hAnsi="宋体"/>
          <w:kern w:val="0"/>
          <w:sz w:val="24"/>
        </w:rPr>
      </w:pPr>
    </w:p>
    <w:p w14:paraId="575AE9A7">
      <w:pPr>
        <w:autoSpaceDE w:val="0"/>
        <w:autoSpaceDN w:val="0"/>
        <w:adjustRightInd w:val="0"/>
        <w:spacing w:line="400" w:lineRule="exact"/>
        <w:rPr>
          <w:rFonts w:ascii="宋体" w:hAnsi="宋体"/>
          <w:kern w:val="0"/>
          <w:sz w:val="24"/>
        </w:rPr>
      </w:pPr>
    </w:p>
    <w:p w14:paraId="65180ABC">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14:paraId="36762458">
      <w:pPr>
        <w:spacing w:line="400" w:lineRule="exact"/>
        <w:rPr>
          <w:rFonts w:ascii="宋体" w:hAnsi="宋体"/>
          <w:kern w:val="0"/>
          <w:sz w:val="24"/>
        </w:rPr>
      </w:pPr>
    </w:p>
    <w:p w14:paraId="3BF6DE1C">
      <w:pPr>
        <w:spacing w:line="400" w:lineRule="exact"/>
        <w:rPr>
          <w:rFonts w:ascii="宋体" w:hAnsi="宋体"/>
          <w:kern w:val="0"/>
          <w:sz w:val="24"/>
        </w:rPr>
      </w:pPr>
    </w:p>
    <w:p w14:paraId="2FFF9729">
      <w:pPr>
        <w:spacing w:line="400" w:lineRule="exact"/>
        <w:rPr>
          <w:rFonts w:ascii="宋体" w:hAnsi="宋体"/>
          <w:kern w:val="0"/>
          <w:sz w:val="24"/>
        </w:rPr>
      </w:pPr>
      <w:r>
        <w:rPr>
          <w:rFonts w:hint="eastAsia" w:ascii="宋体" w:hAnsi="宋体"/>
          <w:kern w:val="0"/>
          <w:sz w:val="24"/>
        </w:rPr>
        <w:t>卖方收货款账户</w:t>
      </w:r>
    </w:p>
    <w:p w14:paraId="43CA86D5">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收款单位：大埔县兴丰粮食收储有限公司 </w:t>
      </w:r>
    </w:p>
    <w:p w14:paraId="46E5E6D0">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开户行：中国农业发展银行大埔县支行</w:t>
      </w:r>
    </w:p>
    <w:p w14:paraId="2A4FB182">
      <w:pPr>
        <w:autoSpaceDE w:val="0"/>
        <w:autoSpaceDN w:val="0"/>
        <w:adjustRightInd w:val="0"/>
        <w:spacing w:line="400" w:lineRule="exact"/>
        <w:rPr>
          <w:rFonts w:ascii="宋体" w:hAnsi="宋体"/>
          <w:kern w:val="0"/>
          <w:sz w:val="24"/>
        </w:rPr>
      </w:pPr>
      <w:r>
        <w:rPr>
          <w:rFonts w:hint="eastAsia" w:ascii="宋体" w:hAnsi="宋体"/>
          <w:kern w:val="0"/>
          <w:sz w:val="24"/>
        </w:rPr>
        <w:t>帐号：2034 4142 2001 0000 0001 941</w:t>
      </w:r>
    </w:p>
    <w:p w14:paraId="78852EF8">
      <w:pPr>
        <w:autoSpaceDE w:val="0"/>
        <w:autoSpaceDN w:val="0"/>
        <w:adjustRightInd w:val="0"/>
        <w:spacing w:line="400" w:lineRule="exact"/>
        <w:rPr>
          <w:rFonts w:ascii="宋体" w:hAnsi="宋体"/>
          <w:kern w:val="0"/>
          <w:sz w:val="24"/>
        </w:rPr>
      </w:pPr>
      <w:r>
        <w:rPr>
          <w:rFonts w:hint="eastAsia" w:ascii="宋体" w:hAnsi="宋体"/>
          <w:kern w:val="0"/>
          <w:sz w:val="24"/>
        </w:rPr>
        <w:t xml:space="preserve">电话（传真）：0753－5522338  </w:t>
      </w:r>
    </w:p>
    <w:p w14:paraId="6913A5F2">
      <w:pPr>
        <w:spacing w:line="400" w:lineRule="exact"/>
        <w:rPr>
          <w:rFonts w:ascii="宋体" w:hAnsi="宋体"/>
          <w:kern w:val="0"/>
          <w:sz w:val="24"/>
        </w:rPr>
      </w:pPr>
    </w:p>
    <w:p w14:paraId="3A39E93B">
      <w:pPr>
        <w:spacing w:line="400" w:lineRule="exact"/>
        <w:rPr>
          <w:rFonts w:ascii="宋体" w:hAnsi="宋体"/>
          <w:sz w:val="24"/>
        </w:rPr>
      </w:pPr>
      <w:r>
        <w:rPr>
          <w:rFonts w:hint="eastAsia" w:ascii="宋体" w:hAnsi="宋体"/>
          <w:sz w:val="24"/>
        </w:rPr>
        <w:t>确认单位：梅州市嘉应粮食交易中心有限公司</w:t>
      </w:r>
    </w:p>
    <w:p w14:paraId="7C0AFB0F">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313055DA">
      <w:pPr>
        <w:spacing w:line="400" w:lineRule="exact"/>
        <w:jc w:val="right"/>
        <w:rPr>
          <w:rFonts w:ascii="宋体" w:hAnsi="宋体"/>
          <w:sz w:val="24"/>
        </w:rPr>
      </w:pPr>
    </w:p>
    <w:p w14:paraId="6CDB9F40">
      <w:pPr>
        <w:spacing w:line="400" w:lineRule="exact"/>
        <w:jc w:val="right"/>
        <w:rPr>
          <w:rFonts w:ascii="宋体" w:hAnsi="宋体"/>
          <w:sz w:val="24"/>
        </w:rPr>
        <w:sectPr>
          <w:pgSz w:w="11907" w:h="16840"/>
          <w:pgMar w:top="1247" w:right="1469" w:bottom="1191" w:left="1622" w:header="720" w:footer="720" w:gutter="0"/>
          <w:cols w:space="720" w:num="1"/>
        </w:sectPr>
      </w:pPr>
      <w:r>
        <w:rPr>
          <w:rFonts w:hint="eastAsia" w:ascii="宋体" w:hAnsi="宋体"/>
          <w:sz w:val="24"/>
        </w:rPr>
        <w:t>2025年XX月XX日</w:t>
      </w:r>
    </w:p>
    <w:p w14:paraId="24243DFC">
      <w:pPr>
        <w:jc w:val="center"/>
        <w:rPr>
          <w:b/>
          <w:sz w:val="44"/>
          <w:szCs w:val="44"/>
        </w:rPr>
      </w:pPr>
      <w:r>
        <w:rPr>
          <w:rFonts w:hint="eastAsia"/>
          <w:b/>
          <w:sz w:val="44"/>
          <w:szCs w:val="44"/>
        </w:rPr>
        <w:t>稻谷销售出库质量安全约定责任书</w:t>
      </w:r>
    </w:p>
    <w:p w14:paraId="18ACD5C4">
      <w:pPr>
        <w:rPr>
          <w:sz w:val="36"/>
          <w:szCs w:val="36"/>
        </w:rPr>
      </w:pPr>
    </w:p>
    <w:p w14:paraId="2BD43865">
      <w:pPr>
        <w:autoSpaceDE w:val="0"/>
        <w:autoSpaceDN w:val="0"/>
        <w:adjustRightInd w:val="0"/>
        <w:spacing w:line="500" w:lineRule="exact"/>
        <w:rPr>
          <w:sz w:val="28"/>
          <w:szCs w:val="28"/>
        </w:rPr>
      </w:pPr>
      <w:r>
        <w:rPr>
          <w:rFonts w:hint="eastAsia"/>
          <w:sz w:val="28"/>
          <w:szCs w:val="28"/>
        </w:rPr>
        <w:t>买方：</w:t>
      </w:r>
    </w:p>
    <w:p w14:paraId="5518A40B">
      <w:pPr>
        <w:pStyle w:val="6"/>
        <w:autoSpaceDE w:val="0"/>
        <w:autoSpaceDN w:val="0"/>
        <w:adjustRightInd w:val="0"/>
        <w:spacing w:line="500" w:lineRule="exact"/>
        <w:rPr>
          <w:rFonts w:ascii="宋体" w:hAnsi="宋体"/>
          <w:kern w:val="0"/>
          <w:sz w:val="28"/>
          <w:szCs w:val="28"/>
        </w:rPr>
      </w:pPr>
      <w:r>
        <w:rPr>
          <w:rFonts w:hint="eastAsia"/>
          <w:sz w:val="28"/>
          <w:szCs w:val="28"/>
        </w:rPr>
        <w:t>卖方：</w:t>
      </w:r>
      <w:r>
        <w:rPr>
          <w:rFonts w:hint="eastAsia" w:ascii="宋体" w:hAnsi="宋体"/>
          <w:kern w:val="0"/>
          <w:sz w:val="28"/>
          <w:szCs w:val="28"/>
        </w:rPr>
        <w:t>大埔县兴丰粮食收储有限公司</w:t>
      </w:r>
    </w:p>
    <w:p w14:paraId="5475E03B">
      <w:pPr>
        <w:tabs>
          <w:tab w:val="left" w:pos="3336"/>
        </w:tabs>
        <w:spacing w:line="560" w:lineRule="exact"/>
        <w:ind w:firstLine="560" w:firstLineChars="200"/>
        <w:rPr>
          <w:sz w:val="28"/>
          <w:szCs w:val="28"/>
        </w:rPr>
      </w:pPr>
      <w:r>
        <w:rPr>
          <w:rFonts w:hint="eastAsia"/>
          <w:sz w:val="28"/>
          <w:szCs w:val="28"/>
        </w:rPr>
        <w:t>根据《梅州市发展和改革局转发广东省粮食和物资储备局关于进一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14:paraId="7446ADD1">
      <w:pPr>
        <w:autoSpaceDE w:val="0"/>
        <w:autoSpaceDN w:val="0"/>
        <w:adjustRightInd w:val="0"/>
        <w:spacing w:line="500" w:lineRule="exact"/>
        <w:ind w:firstLine="560" w:firstLineChars="200"/>
        <w:rPr>
          <w:sz w:val="28"/>
          <w:szCs w:val="28"/>
        </w:rPr>
      </w:pPr>
      <w:r>
        <w:rPr>
          <w:rFonts w:hint="eastAsia"/>
          <w:sz w:val="28"/>
          <w:szCs w:val="28"/>
        </w:rPr>
        <w:t>1.买方单位于</w:t>
      </w:r>
      <w:r>
        <w:rPr>
          <w:rFonts w:hint="eastAsia" w:ascii="宋体" w:hAnsi="宋体" w:cs="宋体"/>
          <w:sz w:val="28"/>
          <w:szCs w:val="28"/>
        </w:rPr>
        <w:t>XXXX</w:t>
      </w:r>
      <w:r>
        <w:rPr>
          <w:rFonts w:hint="eastAsia"/>
          <w:sz w:val="28"/>
          <w:szCs w:val="28"/>
        </w:rPr>
        <w:t>年</w:t>
      </w:r>
      <w:r>
        <w:rPr>
          <w:rFonts w:hint="eastAsia" w:ascii="宋体" w:hAnsi="宋体" w:cs="宋体"/>
          <w:sz w:val="28"/>
          <w:szCs w:val="28"/>
        </w:rPr>
        <w:t>XX</w:t>
      </w:r>
      <w:r>
        <w:rPr>
          <w:rFonts w:hint="eastAsia"/>
          <w:sz w:val="28"/>
          <w:szCs w:val="28"/>
        </w:rPr>
        <w:t>月</w:t>
      </w:r>
      <w:r>
        <w:rPr>
          <w:rFonts w:hint="eastAsia" w:ascii="宋体" w:hAnsi="宋体" w:cs="宋体"/>
          <w:sz w:val="28"/>
          <w:szCs w:val="28"/>
        </w:rPr>
        <w:t>XX</w:t>
      </w:r>
      <w:r>
        <w:rPr>
          <w:rFonts w:hint="eastAsia"/>
          <w:sz w:val="28"/>
          <w:szCs w:val="28"/>
        </w:rPr>
        <w:t>日在梅州市嘉应粮食交易中心有限公司竞价中标稻谷</w:t>
      </w:r>
      <w:r>
        <w:rPr>
          <w:rFonts w:hint="eastAsia" w:ascii="宋体" w:hAnsi="宋体" w:cs="宋体"/>
          <w:sz w:val="28"/>
          <w:szCs w:val="28"/>
        </w:rPr>
        <w:t>XXXX</w:t>
      </w:r>
      <w:r>
        <w:rPr>
          <w:rFonts w:hint="eastAsia"/>
          <w:sz w:val="28"/>
          <w:szCs w:val="28"/>
        </w:rPr>
        <w:t>吨，合同编号：</w:t>
      </w:r>
      <w:r>
        <w:rPr>
          <w:rFonts w:hint="eastAsia" w:ascii="宋体" w:hAnsi="宋体" w:cs="宋体"/>
          <w:sz w:val="28"/>
          <w:szCs w:val="28"/>
        </w:rPr>
        <w:t>XXXXXX</w:t>
      </w:r>
      <w:r>
        <w:rPr>
          <w:rFonts w:hint="eastAsia" w:ascii="宋体" w:hAnsi="宋体"/>
          <w:kern w:val="0"/>
          <w:sz w:val="28"/>
          <w:szCs w:val="28"/>
        </w:rPr>
        <w:t>，</w:t>
      </w:r>
      <w:r>
        <w:rPr>
          <w:rFonts w:hint="eastAsia"/>
          <w:sz w:val="28"/>
          <w:szCs w:val="28"/>
        </w:rPr>
        <w:t>卖方所销售出库的稻谷（三级）各项主要质量指标、粮食卫生标准均符合国家标准。</w:t>
      </w:r>
    </w:p>
    <w:p w14:paraId="3BD68A6D">
      <w:pPr>
        <w:tabs>
          <w:tab w:val="left" w:pos="3336"/>
        </w:tabs>
        <w:spacing w:line="560" w:lineRule="exact"/>
        <w:ind w:firstLine="560" w:firstLineChars="200"/>
        <w:rPr>
          <w:sz w:val="28"/>
          <w:szCs w:val="28"/>
        </w:rPr>
      </w:pPr>
      <w:r>
        <w:rPr>
          <w:rFonts w:hint="eastAsia"/>
          <w:sz w:val="28"/>
          <w:szCs w:val="28"/>
        </w:rPr>
        <w:t>2.买方如果将稻谷再转卖给其他客户或作为食品原料加工，在转卖或加工过程中不容许添加、混合、掺杂其他品质的稻谷，加工企业要严格执行《食品安全法》有关规定，如出现食品安全责任，与卖方无关。</w:t>
      </w:r>
    </w:p>
    <w:p w14:paraId="5445DF26">
      <w:pPr>
        <w:tabs>
          <w:tab w:val="left" w:pos="3336"/>
        </w:tabs>
        <w:spacing w:line="560" w:lineRule="exact"/>
        <w:ind w:firstLine="560" w:firstLineChars="200"/>
        <w:rPr>
          <w:sz w:val="28"/>
          <w:szCs w:val="28"/>
        </w:rPr>
      </w:pPr>
      <w:r>
        <w:rPr>
          <w:rFonts w:hint="eastAsia"/>
          <w:sz w:val="28"/>
          <w:szCs w:val="28"/>
        </w:rPr>
        <w:t>特此约定。</w:t>
      </w:r>
    </w:p>
    <w:p w14:paraId="108ACCFF">
      <w:pPr>
        <w:tabs>
          <w:tab w:val="left" w:pos="3336"/>
        </w:tabs>
        <w:rPr>
          <w:sz w:val="28"/>
          <w:szCs w:val="28"/>
        </w:rPr>
      </w:pPr>
    </w:p>
    <w:p w14:paraId="427A249A">
      <w:pPr>
        <w:tabs>
          <w:tab w:val="left" w:pos="3336"/>
        </w:tabs>
        <w:rPr>
          <w:sz w:val="28"/>
          <w:szCs w:val="28"/>
        </w:rPr>
      </w:pPr>
      <w:r>
        <w:rPr>
          <w:rFonts w:hint="eastAsia"/>
          <w:sz w:val="28"/>
          <w:szCs w:val="28"/>
        </w:rPr>
        <w:t xml:space="preserve">买方单位（盖章）：              卖方单位（盖章）： </w:t>
      </w:r>
    </w:p>
    <w:p w14:paraId="491140E4">
      <w:pPr>
        <w:tabs>
          <w:tab w:val="left" w:pos="4590"/>
        </w:tabs>
        <w:rPr>
          <w:sz w:val="28"/>
          <w:szCs w:val="28"/>
        </w:rPr>
      </w:pPr>
      <w:r>
        <w:rPr>
          <w:rFonts w:hint="eastAsia"/>
          <w:sz w:val="28"/>
          <w:szCs w:val="28"/>
        </w:rPr>
        <w:t>法人或负责人（签字）：          法人或负责人（签字）：</w:t>
      </w:r>
    </w:p>
    <w:p w14:paraId="41E64E9F">
      <w:pPr>
        <w:tabs>
          <w:tab w:val="left" w:pos="4676"/>
        </w:tabs>
        <w:ind w:firstLine="4480" w:firstLineChars="1600"/>
        <w:rPr>
          <w:sz w:val="28"/>
          <w:szCs w:val="28"/>
        </w:rPr>
      </w:pPr>
    </w:p>
    <w:p w14:paraId="4E0C0E33">
      <w:pPr>
        <w:tabs>
          <w:tab w:val="left" w:pos="4676"/>
        </w:tabs>
        <w:ind w:firstLine="5180" w:firstLineChars="1850"/>
        <w:rPr>
          <w:sz w:val="28"/>
          <w:szCs w:val="28"/>
        </w:rPr>
      </w:pPr>
      <w:r>
        <w:rPr>
          <w:rFonts w:hint="eastAsia"/>
          <w:sz w:val="28"/>
          <w:szCs w:val="28"/>
        </w:rPr>
        <w:t>2025年</w:t>
      </w:r>
      <w:r>
        <w:rPr>
          <w:rFonts w:hint="eastAsia" w:ascii="宋体" w:hAnsi="宋体" w:cs="宋体"/>
          <w:sz w:val="28"/>
          <w:szCs w:val="28"/>
        </w:rPr>
        <w:t>XX</w:t>
      </w:r>
      <w:r>
        <w:rPr>
          <w:rFonts w:hint="eastAsia"/>
          <w:sz w:val="28"/>
          <w:szCs w:val="28"/>
        </w:rPr>
        <w:t>月</w:t>
      </w:r>
      <w:r>
        <w:rPr>
          <w:rFonts w:hint="eastAsia" w:ascii="宋体" w:hAnsi="宋体" w:cs="宋体"/>
          <w:sz w:val="28"/>
          <w:szCs w:val="28"/>
        </w:rPr>
        <w:t>XX</w:t>
      </w:r>
      <w:r>
        <w:rPr>
          <w:rFonts w:hint="eastAsia"/>
          <w:sz w:val="28"/>
          <w:szCs w:val="28"/>
        </w:rPr>
        <w:t>日</w:t>
      </w:r>
    </w:p>
    <w:p w14:paraId="154EB559">
      <w:pPr>
        <w:spacing w:line="400" w:lineRule="exact"/>
        <w:jc w:val="left"/>
        <w:rPr>
          <w:rFonts w:ascii="宋体" w:hAnsi="宋体"/>
          <w:sz w:val="24"/>
        </w:rPr>
      </w:pPr>
    </w:p>
    <w:sectPr>
      <w:pgSz w:w="11906" w:h="16838"/>
      <w:pgMar w:top="177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6936227-1FEC-4B6B-9283-0FB67B553944}"/>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embedRegular r:id="rId2" w:fontKey="{B82B87F0-5D8E-4A82-8A6E-2B35F36C3A9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00CC8"/>
    <w:rsid w:val="00025CFC"/>
    <w:rsid w:val="00027843"/>
    <w:rsid w:val="00032022"/>
    <w:rsid w:val="0003521E"/>
    <w:rsid w:val="000421E9"/>
    <w:rsid w:val="000555A5"/>
    <w:rsid w:val="00073830"/>
    <w:rsid w:val="000809AB"/>
    <w:rsid w:val="00085FF8"/>
    <w:rsid w:val="000A0A6C"/>
    <w:rsid w:val="000A128F"/>
    <w:rsid w:val="000A3C43"/>
    <w:rsid w:val="000A7D08"/>
    <w:rsid w:val="000C1E52"/>
    <w:rsid w:val="000D1210"/>
    <w:rsid w:val="000E153C"/>
    <w:rsid w:val="000E6C77"/>
    <w:rsid w:val="000F76F9"/>
    <w:rsid w:val="000F77F6"/>
    <w:rsid w:val="00101E5E"/>
    <w:rsid w:val="001024A2"/>
    <w:rsid w:val="001103E0"/>
    <w:rsid w:val="00115C05"/>
    <w:rsid w:val="0012051A"/>
    <w:rsid w:val="001213DD"/>
    <w:rsid w:val="0012586A"/>
    <w:rsid w:val="00142D27"/>
    <w:rsid w:val="00143CF4"/>
    <w:rsid w:val="001454FD"/>
    <w:rsid w:val="00146B18"/>
    <w:rsid w:val="00152E18"/>
    <w:rsid w:val="00180CB0"/>
    <w:rsid w:val="001829F4"/>
    <w:rsid w:val="00193554"/>
    <w:rsid w:val="001A27F5"/>
    <w:rsid w:val="001B4B04"/>
    <w:rsid w:val="001C4032"/>
    <w:rsid w:val="001C4AEC"/>
    <w:rsid w:val="001C6D76"/>
    <w:rsid w:val="001D1C12"/>
    <w:rsid w:val="001D30EE"/>
    <w:rsid w:val="001D69D7"/>
    <w:rsid w:val="001D7909"/>
    <w:rsid w:val="001E66AC"/>
    <w:rsid w:val="001E7903"/>
    <w:rsid w:val="001F110B"/>
    <w:rsid w:val="001F4AA5"/>
    <w:rsid w:val="00200CFC"/>
    <w:rsid w:val="002052A3"/>
    <w:rsid w:val="0021616B"/>
    <w:rsid w:val="0022317D"/>
    <w:rsid w:val="00227AB3"/>
    <w:rsid w:val="002327A5"/>
    <w:rsid w:val="00237AE2"/>
    <w:rsid w:val="00241EB9"/>
    <w:rsid w:val="00245A71"/>
    <w:rsid w:val="0024766C"/>
    <w:rsid w:val="00253110"/>
    <w:rsid w:val="002716F5"/>
    <w:rsid w:val="00285616"/>
    <w:rsid w:val="00285C8B"/>
    <w:rsid w:val="002904AF"/>
    <w:rsid w:val="00294BFE"/>
    <w:rsid w:val="002B32F5"/>
    <w:rsid w:val="002B46B6"/>
    <w:rsid w:val="002C2C1D"/>
    <w:rsid w:val="002C35D4"/>
    <w:rsid w:val="002D1C74"/>
    <w:rsid w:val="002D26C1"/>
    <w:rsid w:val="002D2757"/>
    <w:rsid w:val="002E5482"/>
    <w:rsid w:val="002F1E71"/>
    <w:rsid w:val="002F3DB0"/>
    <w:rsid w:val="0030521F"/>
    <w:rsid w:val="00310221"/>
    <w:rsid w:val="003552A5"/>
    <w:rsid w:val="0037233C"/>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2691"/>
    <w:rsid w:val="00445652"/>
    <w:rsid w:val="00446417"/>
    <w:rsid w:val="004547EC"/>
    <w:rsid w:val="00456509"/>
    <w:rsid w:val="00462362"/>
    <w:rsid w:val="0047048B"/>
    <w:rsid w:val="00481E21"/>
    <w:rsid w:val="00493707"/>
    <w:rsid w:val="0049665D"/>
    <w:rsid w:val="00496B79"/>
    <w:rsid w:val="004A194A"/>
    <w:rsid w:val="004A4C8B"/>
    <w:rsid w:val="004A5B64"/>
    <w:rsid w:val="004B441B"/>
    <w:rsid w:val="004C0037"/>
    <w:rsid w:val="004E51FC"/>
    <w:rsid w:val="004F39BC"/>
    <w:rsid w:val="004F5312"/>
    <w:rsid w:val="004F6931"/>
    <w:rsid w:val="00500D47"/>
    <w:rsid w:val="00502552"/>
    <w:rsid w:val="00503FB9"/>
    <w:rsid w:val="00507A94"/>
    <w:rsid w:val="00510539"/>
    <w:rsid w:val="00516405"/>
    <w:rsid w:val="00530C37"/>
    <w:rsid w:val="00534337"/>
    <w:rsid w:val="005359FA"/>
    <w:rsid w:val="005438DF"/>
    <w:rsid w:val="005440EF"/>
    <w:rsid w:val="00550FDD"/>
    <w:rsid w:val="00552ABA"/>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D619A"/>
    <w:rsid w:val="005E441C"/>
    <w:rsid w:val="005E664F"/>
    <w:rsid w:val="005F0A23"/>
    <w:rsid w:val="005F5B6C"/>
    <w:rsid w:val="006010DC"/>
    <w:rsid w:val="00604B85"/>
    <w:rsid w:val="00624432"/>
    <w:rsid w:val="00632EAB"/>
    <w:rsid w:val="0063510D"/>
    <w:rsid w:val="0064682A"/>
    <w:rsid w:val="00656087"/>
    <w:rsid w:val="00662D7E"/>
    <w:rsid w:val="00672D54"/>
    <w:rsid w:val="0067415C"/>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699E"/>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7F7C08"/>
    <w:rsid w:val="00801E6F"/>
    <w:rsid w:val="00805BF8"/>
    <w:rsid w:val="00811DDC"/>
    <w:rsid w:val="00811E03"/>
    <w:rsid w:val="00832F59"/>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2F0D"/>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C059A"/>
    <w:rsid w:val="009C6C58"/>
    <w:rsid w:val="009D1EEE"/>
    <w:rsid w:val="009E65FF"/>
    <w:rsid w:val="009F1777"/>
    <w:rsid w:val="009F1F51"/>
    <w:rsid w:val="009F5C68"/>
    <w:rsid w:val="00A01F8F"/>
    <w:rsid w:val="00A02C0B"/>
    <w:rsid w:val="00A035F1"/>
    <w:rsid w:val="00A073A6"/>
    <w:rsid w:val="00A1385B"/>
    <w:rsid w:val="00A152CA"/>
    <w:rsid w:val="00A154D2"/>
    <w:rsid w:val="00A16189"/>
    <w:rsid w:val="00A207CA"/>
    <w:rsid w:val="00A23073"/>
    <w:rsid w:val="00A25E18"/>
    <w:rsid w:val="00A312A8"/>
    <w:rsid w:val="00A326CB"/>
    <w:rsid w:val="00A434E1"/>
    <w:rsid w:val="00A44CC5"/>
    <w:rsid w:val="00A550C4"/>
    <w:rsid w:val="00A66FFD"/>
    <w:rsid w:val="00A93B3A"/>
    <w:rsid w:val="00A941C1"/>
    <w:rsid w:val="00A9540C"/>
    <w:rsid w:val="00A95615"/>
    <w:rsid w:val="00AA6983"/>
    <w:rsid w:val="00AB459C"/>
    <w:rsid w:val="00AB6B33"/>
    <w:rsid w:val="00AB6EB3"/>
    <w:rsid w:val="00AC2C8B"/>
    <w:rsid w:val="00AC3270"/>
    <w:rsid w:val="00AC5AC4"/>
    <w:rsid w:val="00AC5ED4"/>
    <w:rsid w:val="00AC6C91"/>
    <w:rsid w:val="00AD0A5E"/>
    <w:rsid w:val="00AD5D16"/>
    <w:rsid w:val="00AD5E02"/>
    <w:rsid w:val="00AF0B92"/>
    <w:rsid w:val="00AF418C"/>
    <w:rsid w:val="00B06C9A"/>
    <w:rsid w:val="00B248E4"/>
    <w:rsid w:val="00B33669"/>
    <w:rsid w:val="00B36740"/>
    <w:rsid w:val="00B36BA5"/>
    <w:rsid w:val="00B46B34"/>
    <w:rsid w:val="00B532A8"/>
    <w:rsid w:val="00B55A7A"/>
    <w:rsid w:val="00B721BF"/>
    <w:rsid w:val="00B81541"/>
    <w:rsid w:val="00B818B6"/>
    <w:rsid w:val="00B82129"/>
    <w:rsid w:val="00B94FA7"/>
    <w:rsid w:val="00B97A91"/>
    <w:rsid w:val="00BA18B2"/>
    <w:rsid w:val="00BB1069"/>
    <w:rsid w:val="00BB55D8"/>
    <w:rsid w:val="00BC421F"/>
    <w:rsid w:val="00BC4247"/>
    <w:rsid w:val="00BE420E"/>
    <w:rsid w:val="00BE689D"/>
    <w:rsid w:val="00BF1C52"/>
    <w:rsid w:val="00BF3654"/>
    <w:rsid w:val="00BF6C1D"/>
    <w:rsid w:val="00C0101A"/>
    <w:rsid w:val="00C02122"/>
    <w:rsid w:val="00C074A2"/>
    <w:rsid w:val="00C1076B"/>
    <w:rsid w:val="00C168BC"/>
    <w:rsid w:val="00C31EEF"/>
    <w:rsid w:val="00C329DE"/>
    <w:rsid w:val="00C330BF"/>
    <w:rsid w:val="00C3450E"/>
    <w:rsid w:val="00C355D5"/>
    <w:rsid w:val="00C445EF"/>
    <w:rsid w:val="00C56081"/>
    <w:rsid w:val="00C61962"/>
    <w:rsid w:val="00C61CE7"/>
    <w:rsid w:val="00C71BDF"/>
    <w:rsid w:val="00C75F20"/>
    <w:rsid w:val="00C963FD"/>
    <w:rsid w:val="00C96494"/>
    <w:rsid w:val="00C96E7A"/>
    <w:rsid w:val="00CA3150"/>
    <w:rsid w:val="00CB1424"/>
    <w:rsid w:val="00CC6E55"/>
    <w:rsid w:val="00CD0BE5"/>
    <w:rsid w:val="00CD33E5"/>
    <w:rsid w:val="00CE34C5"/>
    <w:rsid w:val="00CE5793"/>
    <w:rsid w:val="00CF4361"/>
    <w:rsid w:val="00CF61FF"/>
    <w:rsid w:val="00D01C29"/>
    <w:rsid w:val="00D15F5E"/>
    <w:rsid w:val="00D21C08"/>
    <w:rsid w:val="00D225E9"/>
    <w:rsid w:val="00D26B37"/>
    <w:rsid w:val="00D27512"/>
    <w:rsid w:val="00D33AB3"/>
    <w:rsid w:val="00D518E1"/>
    <w:rsid w:val="00D53DF9"/>
    <w:rsid w:val="00D60F35"/>
    <w:rsid w:val="00D62D6B"/>
    <w:rsid w:val="00D70EEA"/>
    <w:rsid w:val="00D77CD8"/>
    <w:rsid w:val="00D91E52"/>
    <w:rsid w:val="00D9562A"/>
    <w:rsid w:val="00D9565F"/>
    <w:rsid w:val="00D970EC"/>
    <w:rsid w:val="00D97CF7"/>
    <w:rsid w:val="00DA3F4F"/>
    <w:rsid w:val="00DA6C2F"/>
    <w:rsid w:val="00DB66F1"/>
    <w:rsid w:val="00DB737F"/>
    <w:rsid w:val="00DC750D"/>
    <w:rsid w:val="00DD0AE5"/>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A7FD6"/>
    <w:rsid w:val="00EB0295"/>
    <w:rsid w:val="00EC18BF"/>
    <w:rsid w:val="00EE1AE2"/>
    <w:rsid w:val="00EE442C"/>
    <w:rsid w:val="00EF429E"/>
    <w:rsid w:val="00F17AE3"/>
    <w:rsid w:val="00F312FE"/>
    <w:rsid w:val="00F3673D"/>
    <w:rsid w:val="00F379E8"/>
    <w:rsid w:val="00F46516"/>
    <w:rsid w:val="00F520D9"/>
    <w:rsid w:val="00F57BB4"/>
    <w:rsid w:val="00F75A0F"/>
    <w:rsid w:val="00F82D64"/>
    <w:rsid w:val="00F85424"/>
    <w:rsid w:val="00F87957"/>
    <w:rsid w:val="00F93B96"/>
    <w:rsid w:val="00FA1CED"/>
    <w:rsid w:val="00FA6F34"/>
    <w:rsid w:val="00FA7528"/>
    <w:rsid w:val="00FB0C00"/>
    <w:rsid w:val="00FB42A4"/>
    <w:rsid w:val="00FB6152"/>
    <w:rsid w:val="00FB6C2E"/>
    <w:rsid w:val="00FC547C"/>
    <w:rsid w:val="00FD661A"/>
    <w:rsid w:val="00FD74C3"/>
    <w:rsid w:val="00FE59D1"/>
    <w:rsid w:val="00FE6BF1"/>
    <w:rsid w:val="00FE7641"/>
    <w:rsid w:val="00FF76FB"/>
    <w:rsid w:val="01235E12"/>
    <w:rsid w:val="03770338"/>
    <w:rsid w:val="03916299"/>
    <w:rsid w:val="09A04E07"/>
    <w:rsid w:val="0A4A0D50"/>
    <w:rsid w:val="0FC12DEC"/>
    <w:rsid w:val="19587C41"/>
    <w:rsid w:val="265C3C02"/>
    <w:rsid w:val="2F17726E"/>
    <w:rsid w:val="31706598"/>
    <w:rsid w:val="32426E05"/>
    <w:rsid w:val="471D7DA5"/>
    <w:rsid w:val="539D6FE2"/>
    <w:rsid w:val="58A75BC4"/>
    <w:rsid w:val="61E002C5"/>
    <w:rsid w:val="661D2E56"/>
    <w:rsid w:val="71A6714E"/>
    <w:rsid w:val="7CD459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semiHidden/>
    <w:qFormat/>
    <w:uiPriority w:val="0"/>
  </w:style>
  <w:style w:type="character" w:customStyle="1" w:styleId="9">
    <w:name w:val="页眉 Char"/>
    <w:link w:val="5"/>
    <w:qFormat/>
    <w:uiPriority w:val="0"/>
    <w:rPr>
      <w:kern w:val="2"/>
      <w:sz w:val="18"/>
      <w:szCs w:val="18"/>
    </w:rPr>
  </w:style>
  <w:style w:type="character" w:customStyle="1" w:styleId="10">
    <w:name w:val="页脚 Char"/>
    <w:link w:val="4"/>
    <w:qFormat/>
    <w:uiPriority w:val="99"/>
    <w:rPr>
      <w:kern w:val="2"/>
      <w:sz w:val="18"/>
      <w:szCs w:val="18"/>
    </w:rPr>
  </w:style>
  <w:style w:type="character" w:customStyle="1" w:styleId="11">
    <w:name w:val="ng-binding"/>
    <w:basedOn w:val="8"/>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99CEDC0-22D4-4896-97BD-A3F016067680}">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1782</Words>
  <Characters>1884</Characters>
  <Lines>14</Lines>
  <Paragraphs>4</Paragraphs>
  <TotalTime>45</TotalTime>
  <ScaleCrop>false</ScaleCrop>
  <LinksUpToDate>false</LinksUpToDate>
  <CharactersWithSpaces>1975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2025-04-24T03:12:00Z</dcterms:created>
  <dc:creator>fish</dc:creator>
  <cp:lastModifiedBy>晨怡</cp:lastModifiedBy>
  <cp:lastPrinted>2025-04-28T01:15:00Z</cp:lastPrinted>
  <dcterms:modified xsi:type="dcterms:W3CDTF">2025-04-30T07:54:36Z</dcterms:modified>
  <dc:title>广州市粮食竞价交易合同</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DA566DBF3199499B93B988D27C5C3008_13</vt:lpwstr>
  </property>
  <property fmtid="{D5CDD505-2E9C-101B-9397-08002B2CF9AE}" pid="4" name="KSOTemplateDocerSaveRecord">
    <vt:lpwstr>eyJoZGlkIjoiZDQzNWNjZmMwOGZkY2FmNjMzMDM1ZTk0ODJlZGM0NzIiLCJ1c2VySWQiOiI3NjE2NDY1NDUifQ==</vt:lpwstr>
  </property>
</Properties>
</file>