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C105E">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梅州市嘉应粮食交易中心有限公司</w:t>
      </w:r>
    </w:p>
    <w:p w14:paraId="3588A0E2">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 xml:space="preserve"> 粮食竞价采购交易合同</w:t>
      </w:r>
    </w:p>
    <w:p w14:paraId="5B7E642B">
      <w:pPr>
        <w:autoSpaceDE w:val="0"/>
        <w:autoSpaceDN w:val="0"/>
        <w:adjustRightInd w:val="0"/>
        <w:rPr>
          <w:rFonts w:hint="eastAsia" w:ascii="宋体" w:hAnsi="宋体"/>
          <w:kern w:val="0"/>
          <w:sz w:val="28"/>
        </w:rPr>
      </w:pPr>
      <w:r>
        <w:rPr>
          <w:rFonts w:hint="eastAsia" w:ascii="宋体" w:hAnsi="宋体"/>
          <w:kern w:val="0"/>
          <w:sz w:val="28"/>
        </w:rPr>
        <w:t>合同编号：</w:t>
      </w:r>
    </w:p>
    <w:p w14:paraId="57538953">
      <w:pPr>
        <w:autoSpaceDE w:val="0"/>
        <w:autoSpaceDN w:val="0"/>
        <w:adjustRightInd w:val="0"/>
        <w:rPr>
          <w:rFonts w:hint="eastAsia" w:ascii="宋体" w:hAnsi="宋体"/>
          <w:kern w:val="0"/>
          <w:sz w:val="28"/>
        </w:rPr>
      </w:pPr>
      <w:r>
        <w:rPr>
          <w:rFonts w:hint="eastAsia" w:ascii="宋体" w:hAnsi="宋体"/>
          <w:kern w:val="0"/>
          <w:sz w:val="28"/>
        </w:rPr>
        <w:t>买方全称：梅州市嘉泰粮食和物资储备有限公司</w:t>
      </w:r>
    </w:p>
    <w:p w14:paraId="3815F3AA">
      <w:pPr>
        <w:autoSpaceDE w:val="0"/>
        <w:autoSpaceDN w:val="0"/>
        <w:adjustRightInd w:val="0"/>
        <w:rPr>
          <w:rFonts w:hint="eastAsia" w:ascii="宋体" w:hAnsi="宋体"/>
          <w:kern w:val="0"/>
          <w:sz w:val="28"/>
        </w:rPr>
      </w:pPr>
      <w:r>
        <w:rPr>
          <w:rFonts w:hint="eastAsia" w:ascii="宋体" w:hAnsi="宋体"/>
          <w:kern w:val="0"/>
          <w:sz w:val="28"/>
        </w:rPr>
        <w:t>卖方全称：</w:t>
      </w:r>
      <w:r>
        <w:rPr>
          <w:rFonts w:ascii="宋体" w:hAnsi="宋体"/>
          <w:kern w:val="0"/>
          <w:sz w:val="28"/>
        </w:rPr>
        <w:t xml:space="preserve"> </w:t>
      </w:r>
    </w:p>
    <w:p w14:paraId="32419C4C">
      <w:pPr>
        <w:autoSpaceDE w:val="0"/>
        <w:autoSpaceDN w:val="0"/>
        <w:adjustRightInd w:val="0"/>
        <w:rPr>
          <w:rFonts w:hint="eastAsia"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14:paraId="07EB8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05E7F49">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14:paraId="094D4540">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01</w:t>
            </w:r>
          </w:p>
        </w:tc>
        <w:tc>
          <w:tcPr>
            <w:tcW w:w="1276" w:type="dxa"/>
            <w:tcBorders>
              <w:top w:val="single" w:color="auto" w:sz="4" w:space="0"/>
              <w:left w:val="single" w:color="auto" w:sz="4" w:space="0"/>
              <w:bottom w:val="single" w:color="auto" w:sz="4" w:space="0"/>
              <w:right w:val="single" w:color="auto" w:sz="4" w:space="0"/>
            </w:tcBorders>
            <w:vAlign w:val="center"/>
          </w:tcPr>
          <w:p w14:paraId="6ECAE6E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14:paraId="18C2FF08">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2025年</w:t>
            </w:r>
          </w:p>
        </w:tc>
      </w:tr>
      <w:tr w14:paraId="3A6E0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5A74F8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14:paraId="0DCF71E8">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w:t>
            </w:r>
          </w:p>
        </w:tc>
        <w:tc>
          <w:tcPr>
            <w:tcW w:w="1276" w:type="dxa"/>
            <w:tcBorders>
              <w:top w:val="single" w:color="auto" w:sz="4" w:space="0"/>
              <w:left w:val="single" w:color="auto" w:sz="4" w:space="0"/>
              <w:bottom w:val="single" w:color="auto" w:sz="4" w:space="0"/>
              <w:right w:val="single" w:color="auto" w:sz="4" w:space="0"/>
            </w:tcBorders>
            <w:vAlign w:val="center"/>
          </w:tcPr>
          <w:p w14:paraId="2492459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CC85870">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w:t>
            </w:r>
            <w:bookmarkStart w:id="0" w:name="_GoBack"/>
            <w:bookmarkEnd w:id="0"/>
            <w:r>
              <w:rPr>
                <w:rFonts w:hint="eastAsia" w:ascii="宋体" w:hAnsi="宋体" w:eastAsia="宋体"/>
                <w:kern w:val="2"/>
                <w:sz w:val="24"/>
              </w:rPr>
              <w:t>吨</w:t>
            </w:r>
          </w:p>
        </w:tc>
      </w:tr>
      <w:tr w14:paraId="6D5F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A96F993">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14:paraId="0836BA52">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14:paraId="182A8DC1">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0510105">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XXX元/吨</w:t>
            </w:r>
          </w:p>
        </w:tc>
      </w:tr>
      <w:tr w14:paraId="481E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769D9AD8">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14:paraId="3CCC8C29">
            <w:pPr>
              <w:pStyle w:val="3"/>
              <w:spacing w:line="240" w:lineRule="auto"/>
              <w:ind w:firstLine="0" w:firstLineChars="0"/>
              <w:rPr>
                <w:rFonts w:hint="eastAsia" w:ascii="宋体" w:hAnsi="宋体" w:eastAsia="宋体"/>
                <w:kern w:val="2"/>
                <w:sz w:val="24"/>
              </w:rPr>
            </w:pPr>
            <w:r>
              <w:rPr>
                <w:rFonts w:hint="eastAsia" w:ascii="宋体" w:hAnsi="宋体" w:eastAsia="宋体"/>
                <w:kern w:val="2"/>
                <w:sz w:val="24"/>
              </w:rPr>
              <w:t>广东、江西、安徽、湖北</w:t>
            </w:r>
          </w:p>
        </w:tc>
        <w:tc>
          <w:tcPr>
            <w:tcW w:w="1276" w:type="dxa"/>
            <w:tcBorders>
              <w:top w:val="single" w:color="auto" w:sz="4" w:space="0"/>
              <w:left w:val="single" w:color="auto" w:sz="4" w:space="0"/>
              <w:bottom w:val="single" w:color="auto" w:sz="4" w:space="0"/>
              <w:right w:val="single" w:color="auto" w:sz="4" w:space="0"/>
            </w:tcBorders>
            <w:vAlign w:val="center"/>
          </w:tcPr>
          <w:p w14:paraId="72DE757A">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7D9243AC">
            <w:pPr>
              <w:pStyle w:val="3"/>
              <w:spacing w:line="240" w:lineRule="auto"/>
              <w:ind w:firstLine="0" w:firstLineChars="0"/>
              <w:rPr>
                <w:rFonts w:hint="eastAsia" w:ascii="宋体" w:hAnsi="宋体" w:eastAsia="宋体"/>
                <w:kern w:val="2"/>
                <w:sz w:val="24"/>
                <w:highlight w:val="yellow"/>
              </w:rPr>
            </w:pPr>
            <w:r>
              <w:rPr>
                <w:rFonts w:hint="eastAsia" w:ascii="宋体" w:hAnsi="宋体" w:eastAsia="宋体"/>
                <w:kern w:val="2"/>
                <w:sz w:val="24"/>
              </w:rPr>
              <w:t>XXX元</w:t>
            </w:r>
          </w:p>
        </w:tc>
      </w:tr>
      <w:tr w14:paraId="4E0FA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0C0DA3C7">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D47C09F">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库车板交货。买方组织搬运人员，搬运装卸费、粮面整平费等费用由买方负责。买方向卖方收取30元/吨的入仓服务费，按仓库工作时间入仓。</w:t>
            </w:r>
          </w:p>
        </w:tc>
      </w:tr>
      <w:tr w14:paraId="37C3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6D7F398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B12D9D5">
            <w:pPr>
              <w:pStyle w:val="3"/>
              <w:spacing w:line="300" w:lineRule="exact"/>
              <w:ind w:firstLine="0" w:firstLineChars="0"/>
              <w:rPr>
                <w:rFonts w:hint="eastAsia" w:ascii="宋体" w:hAnsi="宋体" w:eastAsia="宋体"/>
                <w:kern w:val="2"/>
                <w:sz w:val="21"/>
                <w:szCs w:val="21"/>
                <w:highlight w:val="none"/>
              </w:rPr>
            </w:pPr>
            <w:r>
              <w:rPr>
                <w:rFonts w:hint="eastAsia" w:ascii="宋体" w:hAnsi="宋体" w:eastAsia="宋体"/>
                <w:kern w:val="2"/>
                <w:sz w:val="24"/>
                <w:highlight w:val="none"/>
              </w:rPr>
              <w:t>2025年XX月XX日至2025年XX月XX日。在2025年XX月XX日之前完成入库4000吨以上（含4000吨）。</w:t>
            </w:r>
          </w:p>
        </w:tc>
      </w:tr>
      <w:tr w14:paraId="525D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2C1E5F1F">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3FD4CD7E">
            <w:pPr>
              <w:pStyle w:val="3"/>
              <w:spacing w:line="300" w:lineRule="exact"/>
              <w:ind w:firstLine="0" w:firstLineChars="0"/>
              <w:rPr>
                <w:rFonts w:hint="eastAsia" w:ascii="宋体" w:hAnsi="宋体" w:eastAsia="宋体"/>
                <w:kern w:val="2"/>
                <w:sz w:val="24"/>
              </w:rPr>
            </w:pPr>
            <w:r>
              <w:rPr>
                <w:rFonts w:hint="eastAsia" w:ascii="宋体" w:hAnsi="宋体" w:eastAsia="宋体"/>
                <w:kern w:val="2"/>
                <w:sz w:val="24"/>
              </w:rPr>
              <w:t>罗坑仓库XX仓</w:t>
            </w:r>
          </w:p>
        </w:tc>
      </w:tr>
      <w:tr w14:paraId="4FF15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1278F97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65183B4F">
            <w:pPr>
              <w:pStyle w:val="3"/>
              <w:spacing w:line="300" w:lineRule="exact"/>
              <w:ind w:firstLine="0" w:firstLineChars="0"/>
              <w:rPr>
                <w:rFonts w:hint="eastAsia" w:ascii="宋体" w:hAnsi="宋体" w:eastAsia="宋体"/>
                <w:sz w:val="24"/>
              </w:rPr>
            </w:pPr>
            <w:r>
              <w:rPr>
                <w:rFonts w:hint="eastAsia" w:ascii="宋体" w:hAnsi="宋体" w:eastAsia="宋体"/>
                <w:sz w:val="24"/>
              </w:rPr>
              <w:t>仓内散储</w:t>
            </w:r>
          </w:p>
        </w:tc>
      </w:tr>
      <w:tr w14:paraId="1210A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14:paraId="5DB30886">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质量</w:t>
            </w:r>
          </w:p>
          <w:p w14:paraId="48844375">
            <w:pPr>
              <w:pStyle w:val="3"/>
              <w:spacing w:line="240" w:lineRule="auto"/>
              <w:ind w:firstLine="0" w:firstLineChars="0"/>
              <w:rPr>
                <w:rFonts w:hint="eastAsia"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14:paraId="7CC43F28">
            <w:pPr>
              <w:pStyle w:val="3"/>
              <w:spacing w:line="300" w:lineRule="exact"/>
              <w:ind w:firstLine="0" w:firstLineChars="0"/>
              <w:rPr>
                <w:rFonts w:hint="eastAsia"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13.5%，黄粒米≤1%，谷外糙米含量≤2%，互混率≤5%，脂肪酸值≤18.5mgKOH/100g，色泽气味正常，无虫害，符合国家粮食卫生标准，其中要求镉≤0.2mg/kg。拒收泥谷、水浸谷、生芽谷。</w:t>
            </w:r>
          </w:p>
        </w:tc>
      </w:tr>
    </w:tbl>
    <w:p w14:paraId="16334DAE">
      <w:pPr>
        <w:autoSpaceDE w:val="0"/>
        <w:autoSpaceDN w:val="0"/>
        <w:adjustRightInd w:val="0"/>
        <w:spacing w:line="300" w:lineRule="exact"/>
        <w:ind w:firstLine="472" w:firstLineChars="196"/>
        <w:rPr>
          <w:rFonts w:hint="eastAsia"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14:paraId="112DC62E">
      <w:pPr>
        <w:autoSpaceDE w:val="0"/>
        <w:autoSpaceDN w:val="0"/>
        <w:adjustRightInd w:val="0"/>
        <w:spacing w:line="320" w:lineRule="exact"/>
        <w:ind w:firstLine="354" w:firstLineChars="147"/>
        <w:rPr>
          <w:rFonts w:hint="eastAsia" w:ascii="宋体" w:hAnsi="宋体"/>
          <w:color w:val="FF0000"/>
          <w:kern w:val="0"/>
          <w:sz w:val="24"/>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成交价为仓库车板交货价，入仓时由买方与有资质的第三方劳务装卸服务公司签订劳务费用支付合同及作业安全管理协议，卸车入库过程中产生的费用由买方承担。买方向卖方收取30元/吨的入仓服务费（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设备使用费、水电费、过磅费、整理清扫费、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kern w:val="0"/>
          <w:sz w:val="24"/>
          <w14:textFill>
            <w14:solidFill>
              <w14:schemeClr w14:val="tx1"/>
            </w14:solidFill>
          </w14:textFill>
        </w:rPr>
        <w:t>入库期间管理费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p>
    <w:p w14:paraId="65AEFCC3">
      <w:pPr>
        <w:autoSpaceDE w:val="0"/>
        <w:autoSpaceDN w:val="0"/>
        <w:adjustRightInd w:val="0"/>
        <w:spacing w:line="320" w:lineRule="exact"/>
        <w:ind w:firstLine="482" w:firstLineChars="200"/>
        <w:rPr>
          <w:rFonts w:hint="eastAsia"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14:paraId="7B0E9867">
      <w:pPr>
        <w:pStyle w:val="4"/>
        <w:spacing w:line="320" w:lineRule="exact"/>
        <w:ind w:firstLine="482"/>
        <w:rPr>
          <w:rFonts w:hint="eastAsia"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14:paraId="21C098C9">
      <w:pPr>
        <w:pStyle w:val="3"/>
        <w:spacing w:line="320" w:lineRule="exact"/>
        <w:ind w:firstLine="482"/>
        <w:rPr>
          <w:rFonts w:hint="eastAsia"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14:paraId="5D235A16">
      <w:pPr>
        <w:pStyle w:val="3"/>
        <w:spacing w:line="276" w:lineRule="auto"/>
        <w:ind w:firstLine="482"/>
        <w:rPr>
          <w:rFonts w:hint="eastAsia"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14:paraId="3460DD79">
      <w:pPr>
        <w:pStyle w:val="3"/>
        <w:spacing w:line="276" w:lineRule="auto"/>
        <w:ind w:firstLine="2160" w:firstLineChars="900"/>
        <w:rPr>
          <w:rFonts w:hint="eastAsia" w:ascii="宋体" w:hAnsi="宋体" w:eastAsia="宋体"/>
          <w:b/>
          <w:bCs/>
          <w:sz w:val="24"/>
        </w:rPr>
      </w:pPr>
      <w:r>
        <w:rPr>
          <w:rFonts w:hint="eastAsia" w:ascii="宋体" w:hAnsi="宋体" w:eastAsia="宋体"/>
          <w:sz w:val="24"/>
        </w:rPr>
        <w:t>②卖方人员、车辆必须服从买方仓库的管理。</w:t>
      </w:r>
    </w:p>
    <w:p w14:paraId="3B104650">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八、争议解决：</w:t>
      </w:r>
    </w:p>
    <w:p w14:paraId="52DE5CD0">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1、出现不明确责任情况，由交易中心协调解决；</w:t>
      </w:r>
    </w:p>
    <w:p w14:paraId="4DA3CAAA">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2、</w:t>
      </w:r>
      <w:r>
        <w:rPr>
          <w:rFonts w:hint="eastAsia" w:ascii="宋体" w:hAnsi="宋体"/>
          <w:kern w:val="0"/>
          <w:sz w:val="24"/>
          <w:highlight w:val="none"/>
        </w:rPr>
        <w:t>2025年XX月XX日之前入库数量未</w:t>
      </w:r>
      <w:r>
        <w:rPr>
          <w:rFonts w:hint="eastAsia" w:ascii="宋体" w:hAnsi="宋体"/>
          <w:kern w:val="0"/>
          <w:sz w:val="24"/>
        </w:rPr>
        <w:t>达到约定数量，差额部分按30元/吨扣罚卖方履约保证金。卖方逾期交货（含因质量不合格被买方拒收造成的逾期交货），交货期限逾期10天以内，每逾期1天，按逾期交货总金额的0.2%向买方支付滞纳金；超过11天的，由交易中心通知卖方停止供货，并按50元/吨扣罚卖方逾期费。由于不可抗力原因导致卖方逾期交货，卖方应在一周内向买方及交易中心报告，说明货物受阻、受影响数量等情况，经交易中心核实，并征得买方同意后，买卖双方签订补充协议，相应顺延合同履行期限。</w:t>
      </w:r>
    </w:p>
    <w:p w14:paraId="00EB3AAD">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以车次为单位，卖方来粮退货率不得超过20%，如超过20%的，超出部分按100元/车扣罚卖方履约保证金。</w:t>
      </w:r>
    </w:p>
    <w:p w14:paraId="12842212">
      <w:pPr>
        <w:autoSpaceDE w:val="0"/>
        <w:autoSpaceDN w:val="0"/>
        <w:adjustRightInd w:val="0"/>
        <w:spacing w:line="320" w:lineRule="exact"/>
        <w:ind w:firstLine="480" w:firstLineChars="200"/>
        <w:rPr>
          <w:rFonts w:hint="eastAsia"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14:paraId="3B3F64C4">
      <w:pPr>
        <w:autoSpaceDE w:val="0"/>
        <w:autoSpaceDN w:val="0"/>
        <w:adjustRightInd w:val="0"/>
        <w:spacing w:line="320" w:lineRule="exact"/>
        <w:ind w:firstLine="480" w:firstLineChars="200"/>
        <w:rPr>
          <w:rFonts w:hint="eastAsia"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14:paraId="78F919FE">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14:paraId="2B549712">
      <w:pPr>
        <w:autoSpaceDE w:val="0"/>
        <w:autoSpaceDN w:val="0"/>
        <w:adjustRightInd w:val="0"/>
        <w:spacing w:line="276" w:lineRule="auto"/>
        <w:ind w:firstLine="482" w:firstLineChars="200"/>
        <w:rPr>
          <w:rFonts w:hint="eastAsia"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73C1E085">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bCs/>
          <w:kern w:val="0"/>
          <w:sz w:val="24"/>
        </w:rPr>
        <w:t>十一、</w:t>
      </w:r>
      <w:r>
        <w:rPr>
          <w:rFonts w:hint="eastAsia" w:ascii="宋体" w:hAnsi="宋体"/>
          <w:kern w:val="0"/>
          <w:sz w:val="24"/>
        </w:rPr>
        <w:t>因疫情防控需要，卖方人员及货运司机必须配合买方疫情防控工作相关要求。</w:t>
      </w:r>
    </w:p>
    <w:p w14:paraId="047A54EC">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14:paraId="4BC9A6A2">
      <w:pPr>
        <w:autoSpaceDE w:val="0"/>
        <w:autoSpaceDN w:val="0"/>
        <w:adjustRightInd w:val="0"/>
        <w:spacing w:line="460" w:lineRule="exact"/>
        <w:rPr>
          <w:rFonts w:hint="eastAsia" w:ascii="宋体" w:hAnsi="宋体"/>
          <w:kern w:val="0"/>
          <w:sz w:val="24"/>
        </w:rPr>
      </w:pPr>
      <w:r>
        <w:rPr>
          <w:rFonts w:hint="eastAsia" w:ascii="宋体" w:hAnsi="宋体"/>
          <w:kern w:val="0"/>
          <w:sz w:val="24"/>
        </w:rPr>
        <w:t xml:space="preserve">买方单位（盖章）：                    卖方单位（盖章）： </w:t>
      </w:r>
    </w:p>
    <w:p w14:paraId="760571AE">
      <w:pPr>
        <w:autoSpaceDE w:val="0"/>
        <w:autoSpaceDN w:val="0"/>
        <w:adjustRightInd w:val="0"/>
        <w:spacing w:line="460" w:lineRule="exact"/>
        <w:rPr>
          <w:rFonts w:hint="eastAsia" w:ascii="宋体" w:hAnsi="宋体"/>
          <w:kern w:val="0"/>
          <w:sz w:val="24"/>
        </w:rPr>
      </w:pPr>
      <w:r>
        <w:rPr>
          <w:rFonts w:hint="eastAsia" w:ascii="宋体" w:hAnsi="宋体"/>
          <w:kern w:val="0"/>
          <w:sz w:val="24"/>
        </w:rPr>
        <w:t>法定代表人（签字）：                  法定代表人（签字）：</w:t>
      </w:r>
    </w:p>
    <w:p w14:paraId="644AE5E8">
      <w:pPr>
        <w:spacing w:line="500" w:lineRule="exact"/>
        <w:rPr>
          <w:rFonts w:hint="eastAsia" w:ascii="宋体" w:hAnsi="宋体"/>
          <w:kern w:val="0"/>
          <w:sz w:val="24"/>
        </w:rPr>
      </w:pPr>
    </w:p>
    <w:p w14:paraId="73CECB45">
      <w:pPr>
        <w:spacing w:line="500" w:lineRule="exact"/>
        <w:rPr>
          <w:rFonts w:hint="eastAsia" w:ascii="宋体" w:hAnsi="宋体"/>
          <w:kern w:val="0"/>
          <w:sz w:val="24"/>
        </w:rPr>
      </w:pPr>
    </w:p>
    <w:p w14:paraId="586A40B9">
      <w:pPr>
        <w:spacing w:line="500" w:lineRule="exact"/>
        <w:rPr>
          <w:rFonts w:hint="eastAsia" w:ascii="宋体" w:hAnsi="宋体"/>
          <w:sz w:val="24"/>
        </w:rPr>
      </w:pPr>
      <w:r>
        <w:rPr>
          <w:rFonts w:hint="eastAsia" w:ascii="宋体" w:hAnsi="宋体"/>
          <w:sz w:val="24"/>
        </w:rPr>
        <w:t>确认单位：梅州市嘉应粮食交易中心有限公司</w:t>
      </w:r>
    </w:p>
    <w:p w14:paraId="1B519F2F">
      <w:pPr>
        <w:spacing w:line="5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6743085">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pPr>
      <w:r>
        <w:rPr>
          <w:rFonts w:hint="eastAsia" w:ascii="宋体" w:hAnsi="宋体"/>
          <w:sz w:val="24"/>
        </w:rPr>
        <w:t>2025年XX月XX日</w:t>
      </w:r>
    </w:p>
    <w:p w14:paraId="6FB2AAEB">
      <w:pPr>
        <w:jc w:val="center"/>
        <w:rPr>
          <w:rFonts w:ascii="文星标宋" w:eastAsia="文星标宋"/>
          <w:sz w:val="44"/>
          <w:szCs w:val="44"/>
        </w:rPr>
      </w:pPr>
      <w:r>
        <w:rPr>
          <w:rFonts w:hint="eastAsia" w:ascii="文星标宋" w:eastAsia="文星标宋"/>
          <w:sz w:val="44"/>
          <w:szCs w:val="44"/>
        </w:rPr>
        <w:t>粮食质量安全信用承诺书</w:t>
      </w:r>
    </w:p>
    <w:p w14:paraId="1CF73023">
      <w:pPr>
        <w:jc w:val="center"/>
        <w:rPr>
          <w:rFonts w:ascii="文星标宋" w:eastAsia="文星标宋"/>
          <w:sz w:val="44"/>
          <w:szCs w:val="44"/>
        </w:rPr>
      </w:pPr>
    </w:p>
    <w:p w14:paraId="7391F98E">
      <w:pPr>
        <w:jc w:val="left"/>
        <w:rPr>
          <w:rFonts w:ascii="文星仿宋" w:eastAsia="文星仿宋"/>
          <w:sz w:val="32"/>
          <w:szCs w:val="32"/>
        </w:rPr>
      </w:pPr>
      <w:r>
        <w:rPr>
          <w:rFonts w:hint="eastAsia" w:ascii="文星仿宋" w:eastAsia="文星仿宋"/>
          <w:sz w:val="32"/>
          <w:szCs w:val="32"/>
        </w:rPr>
        <w:t>梅州市嘉泰粮食和物资储备有限公司：</w:t>
      </w:r>
    </w:p>
    <w:p w14:paraId="11FBB2DB">
      <w:pPr>
        <w:ind w:firstLine="640" w:firstLineChars="200"/>
        <w:jc w:val="left"/>
        <w:rPr>
          <w:rFonts w:hint="eastAsia" w:ascii="文星仿宋" w:eastAsia="文星仿宋" w:hAnsiTheme="minorEastAsia"/>
          <w:sz w:val="32"/>
          <w:szCs w:val="32"/>
        </w:rPr>
      </w:pPr>
      <w:r>
        <w:rPr>
          <w:rFonts w:hint="eastAsia" w:ascii="文星仿宋" w:eastAsia="文星仿宋"/>
          <w:sz w:val="32"/>
          <w:szCs w:val="32"/>
        </w:rPr>
        <w:t>我</w:t>
      </w:r>
      <w:r>
        <w:rPr>
          <w:rFonts w:hint="eastAsia" w:ascii="文星仿宋" w:eastAsia="文星仿宋" w:hAnsiTheme="minorEastAsia"/>
          <w:sz w:val="32"/>
          <w:szCs w:val="32"/>
        </w:rPr>
        <w:t>单位于</w:t>
      </w:r>
      <w:r>
        <w:rPr>
          <w:rFonts w:ascii="Times New Roman" w:hAnsi="Times New Roman" w:eastAsia="文星仿宋" w:cs="Times New Roman"/>
          <w:sz w:val="32"/>
          <w:szCs w:val="32"/>
        </w:rPr>
        <w:t>202</w:t>
      </w:r>
      <w:r>
        <w:rPr>
          <w:rFonts w:hint="eastAsia" w:ascii="Times New Roman" w:hAnsi="Times New Roman" w:eastAsia="文星仿宋" w:cs="Times New Roman"/>
          <w:sz w:val="32"/>
          <w:szCs w:val="32"/>
        </w:rPr>
        <w:t>5</w:t>
      </w:r>
      <w:r>
        <w:rPr>
          <w:rFonts w:hint="eastAsia" w:ascii="文星仿宋" w:eastAsia="文星仿宋" w:hAnsiTheme="minorEastAsia"/>
          <w:sz w:val="32"/>
          <w:szCs w:val="32"/>
        </w:rPr>
        <w:t>年</w:t>
      </w:r>
      <w:r>
        <w:rPr>
          <w:rFonts w:hint="eastAsia" w:ascii="宋体" w:hAnsi="宋体" w:eastAsia="宋体" w:cs="宋体"/>
          <w:sz w:val="32"/>
          <w:szCs w:val="32"/>
        </w:rPr>
        <w:t>XX</w:t>
      </w:r>
      <w:r>
        <w:rPr>
          <w:rFonts w:hint="eastAsia" w:ascii="文星仿宋" w:eastAsia="文星仿宋" w:hAnsiTheme="minorEastAsia"/>
          <w:sz w:val="32"/>
          <w:szCs w:val="32"/>
        </w:rPr>
        <w:t>月</w:t>
      </w:r>
      <w:r>
        <w:rPr>
          <w:rFonts w:hint="eastAsia" w:ascii="宋体" w:hAnsi="宋体" w:eastAsia="宋体" w:cs="宋体"/>
          <w:sz w:val="32"/>
          <w:szCs w:val="32"/>
        </w:rPr>
        <w:t>XX</w:t>
      </w:r>
      <w:r>
        <w:rPr>
          <w:rFonts w:hint="eastAsia" w:ascii="文星仿宋" w:eastAsia="文星仿宋" w:hAnsiTheme="minorEastAsia"/>
          <w:sz w:val="32"/>
          <w:szCs w:val="32"/>
        </w:rPr>
        <w:t>日在梅州市嘉应粮食交易中心有限公司竞价采购交易中标</w:t>
      </w:r>
      <w:r>
        <w:rPr>
          <w:rFonts w:hint="eastAsia" w:ascii="Times New Roman" w:hAnsi="Times New Roman" w:eastAsia="文星仿宋" w:cs="Times New Roman"/>
          <w:sz w:val="32"/>
          <w:szCs w:val="32"/>
        </w:rPr>
        <w:t>2025</w:t>
      </w:r>
      <w:r>
        <w:rPr>
          <w:rFonts w:hint="eastAsia" w:ascii="文星仿宋" w:eastAsia="文星仿宋" w:hAnsiTheme="minorEastAsia"/>
          <w:sz w:val="32"/>
          <w:szCs w:val="32"/>
        </w:rPr>
        <w:t>年产早籼三级稻谷</w:t>
      </w:r>
      <w:r>
        <w:rPr>
          <w:rFonts w:hint="eastAsia" w:ascii="宋体" w:hAnsi="宋体" w:eastAsia="宋体" w:cs="宋体"/>
          <w:sz w:val="32"/>
          <w:szCs w:val="32"/>
        </w:rPr>
        <w:t>XX</w:t>
      </w:r>
      <w:r>
        <w:rPr>
          <w:rFonts w:hint="eastAsia" w:ascii="文星仿宋" w:eastAsia="文星仿宋" w:hAnsiTheme="minorEastAsia"/>
          <w:sz w:val="32"/>
          <w:szCs w:val="32"/>
        </w:rPr>
        <w:t>吨（合同编号：</w:t>
      </w:r>
      <w:r>
        <w:rPr>
          <w:rFonts w:hint="eastAsia" w:ascii="Times New Roman" w:hAnsi="Times New Roman" w:eastAsia="文星仿宋" w:cs="Times New Roman"/>
          <w:sz w:val="32"/>
          <w:szCs w:val="32"/>
        </w:rPr>
        <w:t>20250826</w:t>
      </w:r>
      <w:r>
        <w:rPr>
          <w:rFonts w:hint="eastAsia" w:ascii="宋体" w:hAnsi="宋体" w:eastAsia="宋体" w:cs="宋体"/>
          <w:sz w:val="32"/>
          <w:szCs w:val="32"/>
        </w:rPr>
        <w:t>XX</w:t>
      </w:r>
      <w:r>
        <w:rPr>
          <w:rFonts w:hint="eastAsia" w:ascii="文星仿宋" w:eastAsia="文星仿宋" w:hAnsiTheme="minorEastAsia"/>
          <w:sz w:val="32"/>
          <w:szCs w:val="32"/>
        </w:rPr>
        <w:t>）。我单位郑重承诺：</w:t>
      </w:r>
    </w:p>
    <w:p w14:paraId="61E8E668">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一、销售给贵公司的</w:t>
      </w:r>
      <w:r>
        <w:rPr>
          <w:rFonts w:eastAsia="文星仿宋"/>
          <w:sz w:val="32"/>
          <w:szCs w:val="32"/>
        </w:rPr>
        <w:t>该</w:t>
      </w:r>
      <w:r>
        <w:rPr>
          <w:rFonts w:hint="eastAsia" w:eastAsia="文星仿宋"/>
          <w:sz w:val="32"/>
          <w:szCs w:val="32"/>
        </w:rPr>
        <w:t>批粮食</w:t>
      </w:r>
      <w:r>
        <w:rPr>
          <w:rFonts w:hint="eastAsia" w:ascii="文星仿宋" w:hAnsi="文星仿宋" w:eastAsia="文星仿宋" w:cs="文星仿宋"/>
          <w:sz w:val="32"/>
          <w:szCs w:val="32"/>
        </w:rPr>
        <w:t>我单位拥有</w:t>
      </w:r>
      <w:r>
        <w:rPr>
          <w:rFonts w:hint="eastAsia" w:eastAsia="文星仿宋"/>
          <w:sz w:val="32"/>
          <w:szCs w:val="32"/>
        </w:rPr>
        <w:t>完全处分权，该批粮食之上未设定</w:t>
      </w:r>
      <w:r>
        <w:rPr>
          <w:rFonts w:eastAsia="文星仿宋"/>
          <w:sz w:val="32"/>
          <w:szCs w:val="32"/>
        </w:rPr>
        <w:t>任何他物权等财产负担，且未有任何第三人对</w:t>
      </w:r>
      <w:r>
        <w:rPr>
          <w:rFonts w:hint="eastAsia" w:eastAsia="文星仿宋"/>
          <w:sz w:val="32"/>
          <w:szCs w:val="32"/>
        </w:rPr>
        <w:t>该批粮食</w:t>
      </w:r>
      <w:r>
        <w:rPr>
          <w:rFonts w:eastAsia="文星仿宋"/>
          <w:sz w:val="32"/>
          <w:szCs w:val="32"/>
        </w:rPr>
        <w:t>提出任何权利主张</w:t>
      </w:r>
      <w:r>
        <w:rPr>
          <w:rFonts w:hint="eastAsia" w:eastAsia="文星仿宋"/>
          <w:sz w:val="32"/>
          <w:szCs w:val="32"/>
        </w:rPr>
        <w:t>，不存在权利瑕疵</w:t>
      </w:r>
      <w:r>
        <w:rPr>
          <w:rFonts w:hint="eastAsia" w:ascii="文星仿宋" w:hAnsi="文星仿宋" w:eastAsia="文星仿宋" w:cs="文星仿宋"/>
          <w:sz w:val="32"/>
          <w:szCs w:val="32"/>
        </w:rPr>
        <w:t>。</w:t>
      </w:r>
    </w:p>
    <w:p w14:paraId="069EEB0B">
      <w:pPr>
        <w:ind w:firstLine="640" w:firstLineChars="200"/>
        <w:jc w:val="left"/>
        <w:rPr>
          <w:rFonts w:hint="eastAsia" w:ascii="文星仿宋" w:eastAsia="文星仿宋" w:hAnsiTheme="minorEastAsia"/>
          <w:sz w:val="32"/>
          <w:szCs w:val="32"/>
        </w:rPr>
      </w:pPr>
      <w:r>
        <w:rPr>
          <w:rFonts w:hint="eastAsia" w:ascii="文星仿宋" w:eastAsia="文星仿宋" w:hAnsiTheme="minorEastAsia"/>
          <w:sz w:val="32"/>
          <w:szCs w:val="32"/>
        </w:rPr>
        <w:t>二、销售给贵公司的粮食</w:t>
      </w:r>
      <w:r>
        <w:rPr>
          <w:rFonts w:hint="eastAsia" w:ascii="文星仿宋" w:hAnsi="文星仿宋" w:eastAsia="文星仿宋" w:cs="文星仿宋"/>
          <w:sz w:val="32"/>
          <w:szCs w:val="32"/>
        </w:rPr>
        <w:t>来源渠道合法正规，不混杂其他生产年份的粮食，不存在“以陈顶新”，“转圈粮”等违法违规行为</w:t>
      </w:r>
      <w:r>
        <w:rPr>
          <w:rFonts w:hint="eastAsia" w:ascii="宋体" w:hAnsi="宋体"/>
          <w:kern w:val="0"/>
          <w:sz w:val="24"/>
        </w:rPr>
        <w:t>，</w:t>
      </w:r>
      <w:r>
        <w:rPr>
          <w:rFonts w:hint="eastAsia" w:ascii="文星仿宋" w:hAnsi="文星仿宋" w:eastAsia="文星仿宋" w:cs="文星仿宋"/>
          <w:sz w:val="32"/>
          <w:szCs w:val="32"/>
        </w:rPr>
        <w:t>粮食质量符合合同约定标准。</w:t>
      </w:r>
    </w:p>
    <w:p w14:paraId="30F2A234">
      <w:pPr>
        <w:ind w:firstLine="640" w:firstLineChars="200"/>
        <w:jc w:val="left"/>
        <w:rPr>
          <w:rFonts w:hint="eastAsia" w:ascii="文星仿宋" w:eastAsia="文星仿宋" w:hAnsiTheme="minorEastAsia"/>
          <w:sz w:val="32"/>
          <w:szCs w:val="32"/>
        </w:rPr>
      </w:pPr>
      <w:r>
        <w:rPr>
          <w:rFonts w:hint="eastAsia" w:ascii="文星仿宋" w:hAnsi="文星仿宋" w:eastAsia="文星仿宋" w:cs="文星仿宋"/>
          <w:sz w:val="32"/>
          <w:szCs w:val="32"/>
        </w:rPr>
        <w:t>三、如有违反</w:t>
      </w:r>
      <w:r>
        <w:rPr>
          <w:rFonts w:hint="eastAsia" w:ascii="文星仿宋" w:eastAsia="文星仿宋" w:hAnsiTheme="minorEastAsia"/>
          <w:sz w:val="32"/>
          <w:szCs w:val="32"/>
        </w:rPr>
        <w:t>，我单位愿承担违约和相关法律责任。</w:t>
      </w:r>
    </w:p>
    <w:p w14:paraId="0F7D43EB">
      <w:pPr>
        <w:tabs>
          <w:tab w:val="left" w:pos="3206"/>
        </w:tabs>
        <w:ind w:firstLine="640" w:firstLineChars="200"/>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特此承诺</w:t>
      </w:r>
      <w:r>
        <w:rPr>
          <w:rFonts w:hint="eastAsia" w:ascii="文星仿宋" w:hAnsi="文星仿宋" w:eastAsia="文星仿宋" w:cs="文星仿宋"/>
          <w:sz w:val="32"/>
          <w:szCs w:val="32"/>
        </w:rPr>
        <w:tab/>
      </w:r>
    </w:p>
    <w:p w14:paraId="6E9E222B">
      <w:pPr>
        <w:ind w:firstLine="640" w:firstLineChars="200"/>
        <w:jc w:val="left"/>
        <w:rPr>
          <w:rFonts w:hint="eastAsia" w:ascii="文星仿宋" w:hAnsi="文星仿宋" w:eastAsia="文星仿宋" w:cs="文星仿宋"/>
          <w:sz w:val="32"/>
          <w:szCs w:val="32"/>
        </w:rPr>
      </w:pPr>
    </w:p>
    <w:p w14:paraId="09DE1E35">
      <w:pPr>
        <w:ind w:firstLine="640" w:firstLineChars="200"/>
        <w:jc w:val="left"/>
        <w:rPr>
          <w:rFonts w:hint="eastAsia" w:ascii="文星仿宋" w:hAnsi="文星仿宋" w:eastAsia="文星仿宋" w:cs="文星仿宋"/>
          <w:sz w:val="32"/>
          <w:szCs w:val="32"/>
        </w:rPr>
      </w:pPr>
    </w:p>
    <w:p w14:paraId="25BC4388">
      <w:pPr>
        <w:ind w:firstLine="2320" w:firstLineChars="725"/>
        <w:jc w:val="left"/>
        <w:rPr>
          <w:rFonts w:hint="eastAsia" w:ascii="文星仿宋" w:hAnsi="文星仿宋" w:eastAsia="文星仿宋" w:cs="文星仿宋"/>
          <w:sz w:val="32"/>
          <w:szCs w:val="32"/>
        </w:rPr>
      </w:pPr>
      <w:r>
        <w:rPr>
          <w:rFonts w:hint="eastAsia" w:ascii="宋体" w:hAnsi="宋体" w:eastAsia="宋体" w:cs="宋体"/>
          <w:sz w:val="32"/>
          <w:szCs w:val="32"/>
        </w:rPr>
        <w:t>XX</w:t>
      </w:r>
      <w:r>
        <w:rPr>
          <w:rFonts w:hint="eastAsia" w:ascii="文星仿宋" w:hAnsi="文星仿宋" w:eastAsia="文星仿宋" w:cs="文星仿宋"/>
          <w:sz w:val="32"/>
          <w:szCs w:val="32"/>
        </w:rPr>
        <w:t>有限公司</w:t>
      </w:r>
    </w:p>
    <w:p w14:paraId="290CCA0A">
      <w:pPr>
        <w:ind w:firstLine="2320" w:firstLineChars="725"/>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统一社会信用代码：</w:t>
      </w:r>
    </w:p>
    <w:p w14:paraId="47CDAB43">
      <w:pPr>
        <w:ind w:left="3351" w:leftChars="1104" w:hanging="1033" w:hangingChars="323"/>
        <w:jc w:val="left"/>
        <w:rPr>
          <w:rFonts w:hint="eastAsia" w:ascii="文星仿宋" w:hAnsi="文星仿宋" w:eastAsia="文星仿宋" w:cs="文星仿宋"/>
          <w:sz w:val="32"/>
          <w:szCs w:val="32"/>
        </w:rPr>
      </w:pPr>
      <w:r>
        <w:rPr>
          <w:rFonts w:hint="eastAsia" w:ascii="文星仿宋" w:hAnsi="文星仿宋" w:eastAsia="文星仿宋" w:cs="文星仿宋"/>
          <w:sz w:val="32"/>
          <w:szCs w:val="32"/>
        </w:rPr>
        <w:t>法定代表人签名：</w:t>
      </w:r>
    </w:p>
    <w:p w14:paraId="061DD0D6">
      <w:pPr>
        <w:ind w:firstLine="640" w:firstLineChars="200"/>
        <w:jc w:val="left"/>
        <w:rPr>
          <w:rFonts w:ascii="文星仿宋" w:eastAsia="文星仿宋"/>
          <w:sz w:val="32"/>
          <w:szCs w:val="32"/>
        </w:rPr>
      </w:pPr>
      <w:r>
        <w:rPr>
          <w:rFonts w:hint="eastAsia" w:ascii="文星仿宋" w:hAnsi="文星仿宋" w:eastAsia="文星仿宋" w:cs="文星仿宋"/>
          <w:sz w:val="32"/>
          <w:szCs w:val="32"/>
        </w:rPr>
        <w:t xml:space="preserve">            </w:t>
      </w:r>
      <w:r>
        <w:rPr>
          <w:rFonts w:hint="eastAsia" w:ascii="Times New Roman" w:hAnsi="Times New Roman" w:eastAsia="文星仿宋" w:cs="Times New Roman"/>
          <w:sz w:val="32"/>
          <w:szCs w:val="32"/>
        </w:rPr>
        <w:t>2025</w:t>
      </w:r>
      <w:r>
        <w:rPr>
          <w:rFonts w:hint="eastAsia" w:ascii="文星仿宋" w:hAnsi="文星仿宋" w:eastAsia="文星仿宋" w:cs="文星仿宋"/>
          <w:sz w:val="32"/>
          <w:szCs w:val="32"/>
        </w:rPr>
        <w:t>年</w:t>
      </w:r>
      <w:r>
        <w:rPr>
          <w:rFonts w:hint="eastAsia" w:ascii="Times New Roman" w:hAnsi="Times New Roman" w:eastAsia="文星仿宋" w:cs="Times New Roman"/>
          <w:sz w:val="32"/>
          <w:szCs w:val="32"/>
        </w:rPr>
        <w:t>8</w:t>
      </w:r>
      <w:r>
        <w:rPr>
          <w:rFonts w:hint="eastAsia" w:ascii="文星仿宋" w:hAnsi="文星仿宋" w:eastAsia="文星仿宋" w:cs="文星仿宋"/>
          <w:sz w:val="32"/>
          <w:szCs w:val="32"/>
        </w:rPr>
        <w:t>月</w:t>
      </w:r>
      <w:r>
        <w:rPr>
          <w:rFonts w:hint="eastAsia" w:ascii="Times New Roman" w:hAnsi="Times New Roman" w:eastAsia="文星仿宋" w:cs="Times New Roman"/>
          <w:sz w:val="32"/>
          <w:szCs w:val="32"/>
        </w:rPr>
        <w:t>26</w:t>
      </w:r>
      <w:r>
        <w:rPr>
          <w:rFonts w:hint="eastAsia" w:ascii="文星仿宋" w:hAnsi="文星仿宋" w:eastAsia="文星仿宋" w:cs="文星仿宋"/>
          <w:sz w:val="32"/>
          <w:szCs w:val="32"/>
        </w:rPr>
        <w:t>日</w:t>
      </w:r>
    </w:p>
    <w:p w14:paraId="0699B08F">
      <w:pPr>
        <w:spacing w:line="500" w:lineRule="exact"/>
        <w:jc w:val="right"/>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173E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0C9E10B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37A44">
    <w:pPr>
      <w:pStyle w:val="6"/>
      <w:framePr w:wrap="around" w:vAnchor="text" w:hAnchor="margin" w:xAlign="center" w:y="1"/>
      <w:rPr>
        <w:rStyle w:val="11"/>
      </w:rPr>
    </w:pPr>
    <w:r>
      <w:fldChar w:fldCharType="begin"/>
    </w:r>
    <w:r>
      <w:rPr>
        <w:rStyle w:val="11"/>
      </w:rPr>
      <w:instrText xml:space="preserve">PAGE  </w:instrText>
    </w:r>
    <w:r>
      <w:fldChar w:fldCharType="end"/>
    </w:r>
  </w:p>
  <w:p w14:paraId="3868173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629D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iNTUyMmU3Yjk0ODkwZTFiYTFmOWE1MTg4Njg3NDM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1D1F"/>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12A"/>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5FE"/>
    <w:rsid w:val="002116A3"/>
    <w:rsid w:val="002203EE"/>
    <w:rsid w:val="00221ED0"/>
    <w:rsid w:val="002263BB"/>
    <w:rsid w:val="00230826"/>
    <w:rsid w:val="00234722"/>
    <w:rsid w:val="00256722"/>
    <w:rsid w:val="00265B18"/>
    <w:rsid w:val="00275E64"/>
    <w:rsid w:val="0029138D"/>
    <w:rsid w:val="002914C6"/>
    <w:rsid w:val="00297ADC"/>
    <w:rsid w:val="002A322F"/>
    <w:rsid w:val="002B4B08"/>
    <w:rsid w:val="002C1323"/>
    <w:rsid w:val="002C67DE"/>
    <w:rsid w:val="002E0E68"/>
    <w:rsid w:val="002F26F5"/>
    <w:rsid w:val="002F5CB1"/>
    <w:rsid w:val="002F6BDB"/>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22A"/>
    <w:rsid w:val="003C1B0F"/>
    <w:rsid w:val="003D3DAC"/>
    <w:rsid w:val="003D641E"/>
    <w:rsid w:val="003D66AA"/>
    <w:rsid w:val="003D6FBD"/>
    <w:rsid w:val="003E051E"/>
    <w:rsid w:val="003E0C09"/>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187C"/>
    <w:rsid w:val="00585AE5"/>
    <w:rsid w:val="005874E9"/>
    <w:rsid w:val="00594B32"/>
    <w:rsid w:val="005A266A"/>
    <w:rsid w:val="005B6590"/>
    <w:rsid w:val="005C6853"/>
    <w:rsid w:val="005D5600"/>
    <w:rsid w:val="005E0730"/>
    <w:rsid w:val="005E1815"/>
    <w:rsid w:val="005E658F"/>
    <w:rsid w:val="005F3B4B"/>
    <w:rsid w:val="00606DF5"/>
    <w:rsid w:val="0061262E"/>
    <w:rsid w:val="006358E0"/>
    <w:rsid w:val="00644FB7"/>
    <w:rsid w:val="006507AA"/>
    <w:rsid w:val="00651C70"/>
    <w:rsid w:val="00656CEC"/>
    <w:rsid w:val="00656FAB"/>
    <w:rsid w:val="00672731"/>
    <w:rsid w:val="00672A4C"/>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262C"/>
    <w:rsid w:val="007244E1"/>
    <w:rsid w:val="00727C6D"/>
    <w:rsid w:val="007505F7"/>
    <w:rsid w:val="007523DD"/>
    <w:rsid w:val="00753619"/>
    <w:rsid w:val="007538F2"/>
    <w:rsid w:val="00756BA9"/>
    <w:rsid w:val="00762D9E"/>
    <w:rsid w:val="0077494A"/>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07630"/>
    <w:rsid w:val="00811E30"/>
    <w:rsid w:val="0081372D"/>
    <w:rsid w:val="00816F5C"/>
    <w:rsid w:val="00817C52"/>
    <w:rsid w:val="00840854"/>
    <w:rsid w:val="00856319"/>
    <w:rsid w:val="008661C4"/>
    <w:rsid w:val="00880776"/>
    <w:rsid w:val="00890A7C"/>
    <w:rsid w:val="00894724"/>
    <w:rsid w:val="00894BCB"/>
    <w:rsid w:val="00897A05"/>
    <w:rsid w:val="008A27D8"/>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A0975"/>
    <w:rsid w:val="009B4746"/>
    <w:rsid w:val="009B727A"/>
    <w:rsid w:val="009C0410"/>
    <w:rsid w:val="009C1A33"/>
    <w:rsid w:val="009D1AF3"/>
    <w:rsid w:val="009D25A5"/>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4394"/>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0E40"/>
    <w:rsid w:val="00D652C4"/>
    <w:rsid w:val="00D73337"/>
    <w:rsid w:val="00D75AA6"/>
    <w:rsid w:val="00D836D9"/>
    <w:rsid w:val="00D851E9"/>
    <w:rsid w:val="00D95A57"/>
    <w:rsid w:val="00D97003"/>
    <w:rsid w:val="00DA3629"/>
    <w:rsid w:val="00DB0B92"/>
    <w:rsid w:val="00DB1AFF"/>
    <w:rsid w:val="00DB4B2E"/>
    <w:rsid w:val="00DC232D"/>
    <w:rsid w:val="00DE2C0F"/>
    <w:rsid w:val="00DE3463"/>
    <w:rsid w:val="00DE4060"/>
    <w:rsid w:val="00DF6020"/>
    <w:rsid w:val="00E07358"/>
    <w:rsid w:val="00E1028B"/>
    <w:rsid w:val="00E14A60"/>
    <w:rsid w:val="00E20EA5"/>
    <w:rsid w:val="00E219D2"/>
    <w:rsid w:val="00E23D58"/>
    <w:rsid w:val="00E33929"/>
    <w:rsid w:val="00E40991"/>
    <w:rsid w:val="00E4270E"/>
    <w:rsid w:val="00E43966"/>
    <w:rsid w:val="00E43A10"/>
    <w:rsid w:val="00E512AF"/>
    <w:rsid w:val="00E533CC"/>
    <w:rsid w:val="00E54836"/>
    <w:rsid w:val="00E65B1A"/>
    <w:rsid w:val="00E80D78"/>
    <w:rsid w:val="00E81C52"/>
    <w:rsid w:val="00E827AD"/>
    <w:rsid w:val="00E85B2B"/>
    <w:rsid w:val="00E85C18"/>
    <w:rsid w:val="00E87E68"/>
    <w:rsid w:val="00EA2EC3"/>
    <w:rsid w:val="00EA39FC"/>
    <w:rsid w:val="00EA461C"/>
    <w:rsid w:val="00EB1C3F"/>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263246"/>
    <w:rsid w:val="0EEC7B37"/>
    <w:rsid w:val="0F3236B6"/>
    <w:rsid w:val="0F672DA8"/>
    <w:rsid w:val="0FCD39CA"/>
    <w:rsid w:val="10CB02D8"/>
    <w:rsid w:val="118C0E6B"/>
    <w:rsid w:val="12135876"/>
    <w:rsid w:val="125C3356"/>
    <w:rsid w:val="127C4DBC"/>
    <w:rsid w:val="1346135D"/>
    <w:rsid w:val="15605B8C"/>
    <w:rsid w:val="17E0408A"/>
    <w:rsid w:val="17E31439"/>
    <w:rsid w:val="1857557B"/>
    <w:rsid w:val="1AFC7132"/>
    <w:rsid w:val="1D7A639C"/>
    <w:rsid w:val="20360172"/>
    <w:rsid w:val="215A0B39"/>
    <w:rsid w:val="225D7EDE"/>
    <w:rsid w:val="240E30B5"/>
    <w:rsid w:val="26095380"/>
    <w:rsid w:val="2A8E7BD6"/>
    <w:rsid w:val="2C1A571D"/>
    <w:rsid w:val="2D000152"/>
    <w:rsid w:val="2ECE4DFA"/>
    <w:rsid w:val="2F584C39"/>
    <w:rsid w:val="30EC4FCB"/>
    <w:rsid w:val="31D670FA"/>
    <w:rsid w:val="321B5F48"/>
    <w:rsid w:val="323D01C2"/>
    <w:rsid w:val="33EC7386"/>
    <w:rsid w:val="349D0E96"/>
    <w:rsid w:val="355B33E1"/>
    <w:rsid w:val="36787D3F"/>
    <w:rsid w:val="37353CF1"/>
    <w:rsid w:val="378D4918"/>
    <w:rsid w:val="3AF85F80"/>
    <w:rsid w:val="3B82134E"/>
    <w:rsid w:val="3C0D0169"/>
    <w:rsid w:val="3C856F5D"/>
    <w:rsid w:val="3D4354D0"/>
    <w:rsid w:val="3D51466B"/>
    <w:rsid w:val="3F7756B9"/>
    <w:rsid w:val="40893FBC"/>
    <w:rsid w:val="408A516E"/>
    <w:rsid w:val="42776B9A"/>
    <w:rsid w:val="42BE54D1"/>
    <w:rsid w:val="435265C6"/>
    <w:rsid w:val="4389779A"/>
    <w:rsid w:val="43BB4ED7"/>
    <w:rsid w:val="456B20FC"/>
    <w:rsid w:val="482655AF"/>
    <w:rsid w:val="48A47531"/>
    <w:rsid w:val="49497F5F"/>
    <w:rsid w:val="4AD229A4"/>
    <w:rsid w:val="4C4D38D7"/>
    <w:rsid w:val="4CC8609B"/>
    <w:rsid w:val="4E5649C1"/>
    <w:rsid w:val="4EEC05F8"/>
    <w:rsid w:val="505B0E92"/>
    <w:rsid w:val="5117647A"/>
    <w:rsid w:val="52275BA3"/>
    <w:rsid w:val="523B63BD"/>
    <w:rsid w:val="5503669C"/>
    <w:rsid w:val="5659286D"/>
    <w:rsid w:val="57D202A6"/>
    <w:rsid w:val="57FA74C5"/>
    <w:rsid w:val="5B822C91"/>
    <w:rsid w:val="5FC72947"/>
    <w:rsid w:val="603F27E3"/>
    <w:rsid w:val="60B20EBA"/>
    <w:rsid w:val="60B600C2"/>
    <w:rsid w:val="61077514"/>
    <w:rsid w:val="61200DE8"/>
    <w:rsid w:val="619A6C42"/>
    <w:rsid w:val="62A92834"/>
    <w:rsid w:val="647C1FC7"/>
    <w:rsid w:val="65B146D4"/>
    <w:rsid w:val="66E12C28"/>
    <w:rsid w:val="698741E4"/>
    <w:rsid w:val="6A535578"/>
    <w:rsid w:val="6AD14CF6"/>
    <w:rsid w:val="6BA4711E"/>
    <w:rsid w:val="6C266360"/>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字符"/>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2155</Words>
  <Characters>2307</Characters>
  <Lines>15</Lines>
  <Paragraphs>4</Paragraphs>
  <TotalTime>0</TotalTime>
  <ScaleCrop>false</ScaleCrop>
  <LinksUpToDate>false</LinksUpToDate>
  <CharactersWithSpaces>2440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2024-07-22T07:57:00Z</cp:lastPrinted>
  <dcterms:modified xsi:type="dcterms:W3CDTF">2025-08-19T10:28:22Z</dcterms:modified>
  <dc:title>广东华南粮食中心批发市场</dc:title>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8C8535B0691E40389324D094A15AE549_13</vt:lpwstr>
  </property>
  <property fmtid="{D5CDD505-2E9C-101B-9397-08002B2CF9AE}" pid="4" name="KSOTemplateDocerSaveRecord">
    <vt:lpwstr>eyJoZGlkIjoiZDQzNWNjZmMwOGZkY2FmNjMzMDM1ZTk0ODJlZGM0NzIiLCJ1c2VySWQiOiI3NjE2NDY1NDUifQ==</vt:lpwstr>
  </property>
</Properties>
</file>